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35665" w14:textId="33FB87E1" w:rsidR="007D46BC" w:rsidRPr="00A44A39" w:rsidRDefault="007D46BC" w:rsidP="007D46BC">
      <w:pPr>
        <w:tabs>
          <w:tab w:val="left" w:pos="1701"/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44A39">
        <w:rPr>
          <w:rFonts w:ascii="Arial" w:hAnsi="Arial" w:cs="Arial"/>
          <w:b/>
          <w:sz w:val="22"/>
          <w:szCs w:val="22"/>
        </w:rPr>
        <w:t>3GPP TSG-RAN WG2 Meeting #129</w:t>
      </w:r>
      <w:r w:rsidRPr="00A44A39">
        <w:rPr>
          <w:rFonts w:ascii="Arial" w:hAnsi="Arial" w:cs="Arial"/>
          <w:b/>
          <w:sz w:val="22"/>
          <w:szCs w:val="22"/>
        </w:rPr>
        <w:tab/>
      </w:r>
      <w:r w:rsidRPr="00A44A39">
        <w:rPr>
          <w:rFonts w:ascii="Arial" w:hAnsi="Arial" w:cs="Arial"/>
          <w:b/>
          <w:i/>
          <w:iCs/>
          <w:sz w:val="22"/>
          <w:szCs w:val="22"/>
        </w:rPr>
        <w:t>R2-250</w:t>
      </w:r>
      <w:r w:rsidR="007868E9">
        <w:rPr>
          <w:rFonts w:ascii="Arial" w:hAnsi="Arial" w:cs="Arial"/>
          <w:b/>
          <w:i/>
          <w:iCs/>
          <w:sz w:val="22"/>
          <w:szCs w:val="22"/>
        </w:rPr>
        <w:t>0296</w:t>
      </w:r>
    </w:p>
    <w:p w14:paraId="4E065667" w14:textId="447E12ED" w:rsidR="007D46BC" w:rsidRPr="00A44A39" w:rsidRDefault="007D46BC" w:rsidP="007D46BC">
      <w:pPr>
        <w:tabs>
          <w:tab w:val="left" w:pos="1701"/>
          <w:tab w:val="right" w:pos="9639"/>
        </w:tabs>
        <w:spacing w:after="240"/>
        <w:rPr>
          <w:rFonts w:ascii="Arial" w:hAnsi="Arial" w:cs="Arial"/>
          <w:b/>
          <w:color w:val="000000"/>
          <w:kern w:val="2"/>
          <w:sz w:val="24"/>
        </w:rPr>
      </w:pPr>
      <w:r w:rsidRPr="00A44A39">
        <w:rPr>
          <w:rFonts w:ascii="Arial" w:hAnsi="Arial" w:cs="Arial"/>
          <w:b/>
          <w:sz w:val="22"/>
          <w:szCs w:val="22"/>
        </w:rPr>
        <w:t xml:space="preserve">Athens, Greece, 17-21 </w:t>
      </w:r>
      <w:r w:rsidR="002D4C56">
        <w:rPr>
          <w:rFonts w:ascii="Arial" w:hAnsi="Arial" w:cs="Arial"/>
          <w:b/>
          <w:sz w:val="22"/>
          <w:szCs w:val="22"/>
        </w:rPr>
        <w:t>Feb</w:t>
      </w:r>
      <w:r w:rsidRPr="00A44A39">
        <w:rPr>
          <w:rFonts w:ascii="Arial" w:hAnsi="Arial" w:cs="Arial"/>
          <w:b/>
          <w:sz w:val="22"/>
          <w:szCs w:val="22"/>
        </w:rPr>
        <w:t xml:space="preserve"> 2025</w:t>
      </w:r>
    </w:p>
    <w:p w14:paraId="45105356" w14:textId="2F86E142" w:rsidR="00B4038A" w:rsidRPr="007D46BC" w:rsidRDefault="00B4038A" w:rsidP="00B4038A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E59DEEA" w14:textId="5814B7A6" w:rsidR="00B4038A" w:rsidRPr="007D46BC" w:rsidRDefault="00B4038A" w:rsidP="00B4038A">
      <w:pPr>
        <w:pStyle w:val="3GPPHeader"/>
        <w:rPr>
          <w:rFonts w:ascii="Arial" w:hAnsi="Arial" w:cs="Arial"/>
          <w:sz w:val="22"/>
          <w:szCs w:val="22"/>
        </w:rPr>
      </w:pPr>
      <w:r w:rsidRPr="007D46BC">
        <w:rPr>
          <w:rFonts w:ascii="Arial" w:hAnsi="Arial" w:cs="Arial"/>
          <w:sz w:val="22"/>
          <w:szCs w:val="22"/>
        </w:rPr>
        <w:t>Agenda Item:</w:t>
      </w:r>
      <w:r w:rsidRPr="007D46BC">
        <w:rPr>
          <w:rFonts w:ascii="Arial" w:hAnsi="Arial" w:cs="Arial"/>
          <w:sz w:val="22"/>
          <w:szCs w:val="22"/>
        </w:rPr>
        <w:tab/>
      </w:r>
      <w:r w:rsidR="009577EA" w:rsidRPr="007D46BC">
        <w:rPr>
          <w:rFonts w:ascii="Arial" w:hAnsi="Arial" w:cs="Arial"/>
          <w:sz w:val="22"/>
          <w:szCs w:val="22"/>
        </w:rPr>
        <w:t>8.1.</w:t>
      </w:r>
      <w:r w:rsidR="00B214A9">
        <w:rPr>
          <w:rFonts w:ascii="Arial" w:hAnsi="Arial" w:cs="Arial"/>
          <w:sz w:val="22"/>
          <w:szCs w:val="22"/>
        </w:rPr>
        <w:t>5</w:t>
      </w:r>
    </w:p>
    <w:p w14:paraId="78C97439" w14:textId="0611EAD6" w:rsidR="00B4038A" w:rsidRPr="00E7094B" w:rsidRDefault="00B4038A" w:rsidP="00B4038A">
      <w:pPr>
        <w:pStyle w:val="3GPPHeader"/>
        <w:rPr>
          <w:rFonts w:ascii="Arial" w:hAnsi="Arial" w:cs="Arial"/>
          <w:sz w:val="22"/>
          <w:szCs w:val="22"/>
        </w:rPr>
      </w:pPr>
      <w:r w:rsidRPr="00E7094B">
        <w:rPr>
          <w:rFonts w:ascii="Arial" w:hAnsi="Arial" w:cs="Arial"/>
          <w:sz w:val="22"/>
          <w:szCs w:val="22"/>
        </w:rPr>
        <w:t>Source:</w:t>
      </w:r>
      <w:r w:rsidRPr="00E7094B">
        <w:rPr>
          <w:rFonts w:ascii="Arial" w:hAnsi="Arial" w:cs="Arial"/>
          <w:sz w:val="22"/>
          <w:szCs w:val="22"/>
        </w:rPr>
        <w:tab/>
      </w:r>
      <w:r w:rsidR="003310F8" w:rsidRPr="00E7094B">
        <w:rPr>
          <w:rFonts w:ascii="Arial" w:hAnsi="Arial" w:cs="Arial"/>
          <w:sz w:val="22"/>
          <w:szCs w:val="22"/>
        </w:rPr>
        <w:t>NEC</w:t>
      </w:r>
    </w:p>
    <w:p w14:paraId="637C97E8" w14:textId="0D2C24D7" w:rsidR="00B4038A" w:rsidRPr="009577EA" w:rsidRDefault="00B4038A" w:rsidP="00B4038A">
      <w:pPr>
        <w:pStyle w:val="3GPPHeader"/>
        <w:rPr>
          <w:rFonts w:ascii="Arial" w:hAnsi="Arial" w:cs="Arial"/>
          <w:sz w:val="22"/>
          <w:szCs w:val="22"/>
        </w:rPr>
      </w:pPr>
      <w:r w:rsidRPr="009577EA">
        <w:rPr>
          <w:rFonts w:ascii="Arial" w:hAnsi="Arial" w:cs="Arial"/>
          <w:sz w:val="22"/>
          <w:szCs w:val="22"/>
        </w:rPr>
        <w:t>Title:</w:t>
      </w:r>
      <w:r w:rsidRPr="009577EA">
        <w:rPr>
          <w:rFonts w:ascii="Arial" w:hAnsi="Arial" w:cs="Arial"/>
          <w:sz w:val="22"/>
          <w:szCs w:val="22"/>
        </w:rPr>
        <w:tab/>
      </w:r>
      <w:r w:rsidR="00B214A9">
        <w:rPr>
          <w:rFonts w:ascii="Arial" w:hAnsi="Arial" w:cs="Arial"/>
        </w:rPr>
        <w:t>S</w:t>
      </w:r>
      <w:r w:rsidR="00B214A9" w:rsidRPr="00B214A9">
        <w:rPr>
          <w:rFonts w:ascii="Arial" w:hAnsi="Arial" w:cs="Arial"/>
        </w:rPr>
        <w:t>ignalling feasibility of dataset and parameter sharing</w:t>
      </w:r>
      <w:r w:rsidR="00BC26A7" w:rsidRPr="009577EA">
        <w:rPr>
          <w:rFonts w:ascii="Arial" w:hAnsi="Arial" w:cs="Arial"/>
        </w:rPr>
        <w:t xml:space="preserve"> </w:t>
      </w:r>
    </w:p>
    <w:p w14:paraId="3DDC7A05" w14:textId="77777777" w:rsidR="00B4038A" w:rsidRPr="00E7094B" w:rsidRDefault="00B4038A" w:rsidP="00B4038A">
      <w:pPr>
        <w:pStyle w:val="3GPPHeader"/>
        <w:rPr>
          <w:rFonts w:ascii="Arial" w:hAnsi="Arial" w:cs="Arial"/>
          <w:sz w:val="22"/>
          <w:szCs w:val="22"/>
        </w:rPr>
      </w:pPr>
      <w:r w:rsidRPr="00E7094B">
        <w:rPr>
          <w:rFonts w:ascii="Arial" w:hAnsi="Arial" w:cs="Arial"/>
          <w:sz w:val="22"/>
          <w:szCs w:val="22"/>
        </w:rPr>
        <w:t>Document for:</w:t>
      </w:r>
      <w:r w:rsidRPr="00E7094B">
        <w:rPr>
          <w:rFonts w:ascii="Arial" w:hAnsi="Arial" w:cs="Arial"/>
          <w:sz w:val="22"/>
          <w:szCs w:val="22"/>
        </w:rPr>
        <w:tab/>
        <w:t>Discussion, Decision</w:t>
      </w:r>
    </w:p>
    <w:p w14:paraId="4E41EA62" w14:textId="77777777" w:rsidR="00B4038A" w:rsidRDefault="00B4038A" w:rsidP="00B4038A"/>
    <w:p w14:paraId="51C97FE7" w14:textId="77777777" w:rsidR="00B4038A" w:rsidRDefault="00B4038A" w:rsidP="00B4038A">
      <w:pPr>
        <w:pStyle w:val="Heading1"/>
      </w:pPr>
      <w:bookmarkStart w:id="0" w:name="_Ref488331639"/>
      <w:r>
        <w:t>Introduction</w:t>
      </w:r>
      <w:bookmarkEnd w:id="0"/>
    </w:p>
    <w:p w14:paraId="2AA2FF28" w14:textId="50CF0EEF" w:rsidR="00157E32" w:rsidRPr="00835760" w:rsidRDefault="00756732" w:rsidP="00BD3B70">
      <w:pPr>
        <w:spacing w:after="120"/>
        <w:jc w:val="both"/>
        <w:rPr>
          <w:noProof/>
          <w:sz w:val="18"/>
          <w:szCs w:val="22"/>
        </w:rPr>
      </w:pPr>
      <w:bookmarkStart w:id="1" w:name="_Ref178064866"/>
      <w:r>
        <w:rPr>
          <w:rFonts w:ascii="Arial" w:eastAsiaTheme="minorEastAsia" w:hAnsi="Arial" w:cs="Arial"/>
          <w:color w:val="000000" w:themeColor="text1"/>
          <w:lang w:val="en-US" w:eastAsia="zh-CN"/>
        </w:rPr>
        <w:t xml:space="preserve">According to </w:t>
      </w:r>
      <w:r w:rsidR="006E2762" w:rsidRPr="006E2762">
        <w:rPr>
          <w:rFonts w:ascii="Arial" w:eastAsiaTheme="minorEastAsia" w:hAnsi="Arial" w:cs="Arial"/>
          <w:color w:val="000000" w:themeColor="text1"/>
          <w:lang w:val="en-US" w:eastAsia="zh-CN"/>
        </w:rPr>
        <w:t>RAN1 LS (R1-2410922)</w:t>
      </w:r>
      <w:r>
        <w:rPr>
          <w:rFonts w:ascii="Arial" w:eastAsiaTheme="minorEastAsia" w:hAnsi="Arial" w:cs="Arial"/>
          <w:color w:val="000000" w:themeColor="text1"/>
          <w:lang w:val="en-US" w:eastAsia="zh-CN"/>
        </w:rPr>
        <w:t>,</w:t>
      </w:r>
      <w:r w:rsidR="006E2762" w:rsidRPr="006E2762">
        <w:rPr>
          <w:rFonts w:ascii="Arial" w:eastAsiaTheme="minorEastAsia" w:hAnsi="Arial" w:cs="Arial"/>
          <w:color w:val="000000" w:themeColor="text1"/>
          <w:lang w:val="en-US" w:eastAsia="zh-CN"/>
        </w:rPr>
        <w:t xml:space="preserve"> RAN2 </w:t>
      </w:r>
      <w:r>
        <w:rPr>
          <w:rFonts w:ascii="Arial" w:eastAsiaTheme="minorEastAsia" w:hAnsi="Arial" w:cs="Arial"/>
          <w:color w:val="000000" w:themeColor="text1"/>
          <w:lang w:val="en-US" w:eastAsia="zh-CN"/>
        </w:rPr>
        <w:t xml:space="preserve">is expected to </w:t>
      </w:r>
      <w:r w:rsidR="006E2762" w:rsidRPr="006E2762">
        <w:rPr>
          <w:rFonts w:ascii="Arial" w:eastAsiaTheme="minorEastAsia" w:hAnsi="Arial" w:cs="Arial"/>
          <w:color w:val="000000" w:themeColor="text1"/>
          <w:lang w:val="en-US" w:eastAsia="zh-CN"/>
        </w:rPr>
        <w:t>evaluat</w:t>
      </w:r>
      <w:r>
        <w:rPr>
          <w:rFonts w:ascii="Arial" w:eastAsiaTheme="minorEastAsia" w:hAnsi="Arial" w:cs="Arial"/>
          <w:color w:val="000000" w:themeColor="text1"/>
          <w:lang w:val="en-US" w:eastAsia="zh-CN"/>
        </w:rPr>
        <w:t>e</w:t>
      </w:r>
      <w:r w:rsidR="006E2762" w:rsidRPr="006E2762">
        <w:rPr>
          <w:rFonts w:ascii="Arial" w:eastAsiaTheme="minorEastAsia" w:hAnsi="Arial" w:cs="Arial"/>
          <w:color w:val="000000" w:themeColor="text1"/>
          <w:lang w:val="en-US" w:eastAsia="zh-CN"/>
        </w:rPr>
        <w:t xml:space="preserve"> feasibility of </w:t>
      </w:r>
      <w:r>
        <w:rPr>
          <w:rFonts w:ascii="Arial" w:eastAsiaTheme="minorEastAsia" w:hAnsi="Arial" w:cs="Arial"/>
          <w:color w:val="000000" w:themeColor="text1"/>
          <w:lang w:val="en-US" w:eastAsia="zh-CN"/>
        </w:rPr>
        <w:t xml:space="preserve">the </w:t>
      </w:r>
      <w:r w:rsidR="006E2762" w:rsidRPr="006E2762">
        <w:rPr>
          <w:rFonts w:ascii="Arial" w:eastAsiaTheme="minorEastAsia" w:hAnsi="Arial" w:cs="Arial"/>
          <w:color w:val="000000" w:themeColor="text1"/>
          <w:lang w:val="en-US" w:eastAsia="zh-CN"/>
        </w:rPr>
        <w:t>RAN1 identified solutions on two-sided model</w:t>
      </w:r>
      <w:r>
        <w:rPr>
          <w:rFonts w:ascii="Arial" w:eastAsiaTheme="minorEastAsia" w:hAnsi="Arial" w:cs="Arial"/>
          <w:color w:val="000000" w:themeColor="text1"/>
          <w:lang w:val="en-US" w:eastAsia="zh-CN"/>
        </w:rPr>
        <w:t xml:space="preserve"> for CSI compression</w:t>
      </w:r>
      <w:r w:rsidR="006E2762" w:rsidRPr="006E2762">
        <w:rPr>
          <w:rFonts w:ascii="Arial" w:eastAsiaTheme="minorEastAsia" w:hAnsi="Arial" w:cs="Arial"/>
          <w:color w:val="000000" w:themeColor="text1"/>
          <w:lang w:val="en-US" w:eastAsia="zh-CN"/>
        </w:rPr>
        <w:t>.</w:t>
      </w:r>
      <w:r>
        <w:rPr>
          <w:rFonts w:ascii="Arial" w:eastAsiaTheme="minorEastAsia" w:hAnsi="Arial" w:cs="Arial"/>
          <w:color w:val="000000" w:themeColor="text1"/>
          <w:lang w:val="en-US" w:eastAsia="zh-CN"/>
        </w:rPr>
        <w:t xml:space="preserve"> This paper serves for this purpose. </w:t>
      </w:r>
    </w:p>
    <w:bookmarkEnd w:id="1"/>
    <w:p w14:paraId="2247FD95" w14:textId="0F6BD1A0" w:rsidR="00B4038A" w:rsidRDefault="00A43783" w:rsidP="00B4038A">
      <w:pPr>
        <w:pStyle w:val="Heading1"/>
        <w:rPr>
          <w:rFonts w:cs="Arial"/>
          <w:lang w:eastAsia="ko-KR"/>
        </w:rPr>
      </w:pPr>
      <w:r w:rsidRPr="008A47BE">
        <w:rPr>
          <w:rFonts w:cs="Arial"/>
          <w:lang w:eastAsia="ko-KR"/>
        </w:rPr>
        <w:t>Discussion</w:t>
      </w:r>
    </w:p>
    <w:p w14:paraId="206EF97A" w14:textId="0D813E11" w:rsidR="00756732" w:rsidRPr="00756732" w:rsidRDefault="00756732" w:rsidP="00756732">
      <w:pPr>
        <w:spacing w:after="120"/>
        <w:jc w:val="both"/>
        <w:rPr>
          <w:rFonts w:ascii="Arial" w:eastAsiaTheme="minorEastAsia" w:hAnsi="Arial" w:cs="Arial"/>
          <w:color w:val="000000" w:themeColor="text1"/>
          <w:lang w:val="en-US" w:eastAsia="zh-CN"/>
        </w:rPr>
      </w:pPr>
      <w:r w:rsidRPr="00756732">
        <w:rPr>
          <w:rFonts w:ascii="Arial" w:eastAsiaTheme="minorEastAsia" w:hAnsi="Arial" w:cs="Arial"/>
          <w:color w:val="000000" w:themeColor="text1"/>
          <w:lang w:val="en-US" w:eastAsia="zh-CN"/>
        </w:rPr>
        <w:t xml:space="preserve">RAN1 has been discussing various </w:t>
      </w:r>
      <w:r>
        <w:rPr>
          <w:rFonts w:ascii="Arial" w:eastAsiaTheme="minorEastAsia" w:hAnsi="Arial" w:cs="Arial"/>
          <w:color w:val="000000" w:themeColor="text1"/>
          <w:lang w:val="en-US" w:eastAsia="zh-CN"/>
        </w:rPr>
        <w:t>ways</w:t>
      </w:r>
      <w:r w:rsidRPr="00756732">
        <w:rPr>
          <w:rFonts w:ascii="Arial" w:eastAsiaTheme="minorEastAsia" w:hAnsi="Arial" w:cs="Arial"/>
          <w:color w:val="000000" w:themeColor="text1"/>
          <w:lang w:val="en-US" w:eastAsia="zh-CN"/>
        </w:rPr>
        <w:t xml:space="preserve"> for alleviating/resolving </w:t>
      </w:r>
      <w:r>
        <w:rPr>
          <w:rFonts w:ascii="Arial" w:eastAsiaTheme="minorEastAsia" w:hAnsi="Arial" w:cs="Arial"/>
          <w:color w:val="000000" w:themeColor="text1"/>
          <w:lang w:val="en-US" w:eastAsia="zh-CN"/>
        </w:rPr>
        <w:t xml:space="preserve">the </w:t>
      </w:r>
      <w:r w:rsidRPr="00756732">
        <w:rPr>
          <w:rFonts w:ascii="Arial" w:eastAsiaTheme="minorEastAsia" w:hAnsi="Arial" w:cs="Arial"/>
          <w:color w:val="000000" w:themeColor="text1"/>
          <w:lang w:val="en-US" w:eastAsia="zh-CN"/>
        </w:rPr>
        <w:t>issues related to inter-vendor training collaboration</w:t>
      </w:r>
      <w:r>
        <w:rPr>
          <w:rFonts w:ascii="Arial" w:eastAsiaTheme="minorEastAsia" w:hAnsi="Arial" w:cs="Arial"/>
          <w:color w:val="000000" w:themeColor="text1"/>
          <w:lang w:val="en-US" w:eastAsia="zh-CN"/>
        </w:rPr>
        <w:t xml:space="preserve"> to support the </w:t>
      </w:r>
      <w:r w:rsidR="00355EC7">
        <w:rPr>
          <w:rFonts w:ascii="Arial" w:eastAsiaTheme="minorEastAsia" w:hAnsi="Arial" w:cs="Arial"/>
          <w:color w:val="000000" w:themeColor="text1"/>
          <w:lang w:val="en-US" w:eastAsia="zh-CN"/>
        </w:rPr>
        <w:t xml:space="preserve">use case of </w:t>
      </w:r>
      <w:r w:rsidR="00355EC7" w:rsidRPr="00355EC7">
        <w:rPr>
          <w:rFonts w:ascii="Arial" w:eastAsiaTheme="minorEastAsia" w:hAnsi="Arial" w:cs="Arial"/>
          <w:bCs/>
          <w:color w:val="000000" w:themeColor="text1"/>
          <w:lang w:eastAsia="zh-CN"/>
        </w:rPr>
        <w:t>CSI compression(two-sided model)</w:t>
      </w:r>
      <w:r w:rsidRPr="00756732">
        <w:rPr>
          <w:rFonts w:ascii="Arial" w:eastAsiaTheme="minorEastAsia" w:hAnsi="Arial" w:cs="Arial"/>
          <w:color w:val="000000" w:themeColor="text1"/>
          <w:lang w:val="en-US" w:eastAsia="zh-CN"/>
        </w:rPr>
        <w:t>. In particular, RAN1’s discussion requires the following procedure:</w:t>
      </w:r>
    </w:p>
    <w:p w14:paraId="07049B95" w14:textId="09E585A5" w:rsidR="00756732" w:rsidRPr="00FD2605" w:rsidRDefault="00756732" w:rsidP="00FD2605">
      <w:pPr>
        <w:pStyle w:val="B1"/>
        <w:numPr>
          <w:ilvl w:val="0"/>
          <w:numId w:val="15"/>
        </w:numPr>
        <w:rPr>
          <w:rFonts w:ascii="Arial" w:hAnsi="Arial" w:cs="Arial"/>
          <w:i/>
          <w:iCs/>
        </w:rPr>
      </w:pPr>
      <w:r w:rsidRPr="00FD2605">
        <w:rPr>
          <w:rFonts w:ascii="Arial" w:hAnsi="Arial" w:cs="Arial"/>
          <w:i/>
          <w:iCs/>
        </w:rPr>
        <w:t>NW-side shares model parameters and/or dataset to the UE or UE-side via standardized signaling, where the model parameters and/or dataset received at the UE or UE-side go through offline engineering at the UE-side (e.g., UE-side OTT server), e.g., model (re-)training.</w:t>
      </w:r>
    </w:p>
    <w:p w14:paraId="20677325" w14:textId="026565F2" w:rsidR="00756732" w:rsidRPr="00756732" w:rsidRDefault="00756732" w:rsidP="00FD2605">
      <w:pPr>
        <w:spacing w:before="120" w:after="120"/>
        <w:jc w:val="both"/>
        <w:rPr>
          <w:rFonts w:ascii="Arial" w:eastAsiaTheme="minorEastAsia" w:hAnsi="Arial" w:cs="Arial"/>
          <w:color w:val="000000" w:themeColor="text1"/>
          <w:lang w:val="en-US" w:eastAsia="zh-CN"/>
        </w:rPr>
      </w:pPr>
      <w:r w:rsidRPr="00756732">
        <w:rPr>
          <w:rFonts w:ascii="Arial" w:eastAsiaTheme="minorEastAsia" w:hAnsi="Arial" w:cs="Arial"/>
          <w:color w:val="000000" w:themeColor="text1"/>
          <w:lang w:val="en-US" w:eastAsia="zh-CN"/>
        </w:rPr>
        <w:t>RAN1 is considering the following Sub-Options for further study with potential further down-selection.</w:t>
      </w:r>
    </w:p>
    <w:p w14:paraId="3BB918CD" w14:textId="59E71788" w:rsidR="00756732" w:rsidRPr="00756732" w:rsidRDefault="00756732" w:rsidP="00FD2605">
      <w:pPr>
        <w:pStyle w:val="B1"/>
        <w:numPr>
          <w:ilvl w:val="0"/>
          <w:numId w:val="15"/>
        </w:numPr>
        <w:rPr>
          <w:rFonts w:ascii="Arial" w:hAnsi="Arial" w:cs="Arial"/>
          <w:i/>
          <w:iCs/>
        </w:rPr>
      </w:pPr>
      <w:r w:rsidRPr="00756732">
        <w:rPr>
          <w:rFonts w:ascii="Arial" w:hAnsi="Arial" w:cs="Arial"/>
          <w:i/>
          <w:iCs/>
        </w:rPr>
        <w:t>Option 4-1: sharing dataset containing N1 samples of {target CSI, CSI feedback} corresponding to the input and output of a nominal encoder, respectively</w:t>
      </w:r>
    </w:p>
    <w:p w14:paraId="65622D01" w14:textId="73E0332D" w:rsidR="00756732" w:rsidRPr="00756732" w:rsidRDefault="00756732" w:rsidP="00FD2605">
      <w:pPr>
        <w:pStyle w:val="B1"/>
        <w:numPr>
          <w:ilvl w:val="0"/>
          <w:numId w:val="15"/>
        </w:numPr>
        <w:rPr>
          <w:rFonts w:ascii="Arial" w:hAnsi="Arial" w:cs="Arial"/>
          <w:i/>
          <w:iCs/>
        </w:rPr>
      </w:pPr>
      <w:r w:rsidRPr="00756732">
        <w:rPr>
          <w:rFonts w:ascii="Arial" w:hAnsi="Arial" w:cs="Arial"/>
          <w:i/>
          <w:iCs/>
        </w:rPr>
        <w:t>Option 3a-1 without target CSI: sharing parameters corresponding to a nominal encoder</w:t>
      </w:r>
    </w:p>
    <w:p w14:paraId="3D319715" w14:textId="7B183B35" w:rsidR="00B93180" w:rsidRPr="00756732" w:rsidRDefault="00756732" w:rsidP="00FD2605">
      <w:pPr>
        <w:pStyle w:val="B1"/>
        <w:numPr>
          <w:ilvl w:val="0"/>
          <w:numId w:val="15"/>
        </w:numPr>
        <w:rPr>
          <w:rFonts w:ascii="Arial" w:hAnsi="Arial" w:cs="Arial"/>
          <w:i/>
          <w:iCs/>
        </w:rPr>
      </w:pPr>
      <w:r w:rsidRPr="00756732">
        <w:rPr>
          <w:rFonts w:ascii="Arial" w:hAnsi="Arial" w:cs="Arial"/>
          <w:i/>
          <w:iCs/>
        </w:rPr>
        <w:t xml:space="preserve">Option 3a-1 with target CSI: sharing parameters corresponding to a nominal encoder, along with dataset containing N2 samples of {target CSI} </w:t>
      </w:r>
    </w:p>
    <w:p w14:paraId="22E780EC" w14:textId="77777777" w:rsidR="00174713" w:rsidRDefault="00174713" w:rsidP="00946AC6">
      <w:pPr>
        <w:spacing w:beforeLines="50" w:before="120" w:after="120"/>
        <w:jc w:val="both"/>
        <w:rPr>
          <w:rFonts w:ascii="Arial" w:eastAsiaTheme="minorEastAsia" w:hAnsi="Arial" w:cs="Arial"/>
          <w:color w:val="000000" w:themeColor="text1"/>
          <w:lang w:val="en-US" w:eastAsia="zh-CN"/>
        </w:rPr>
      </w:pPr>
      <w:r w:rsidRPr="0095700F">
        <w:rPr>
          <w:rFonts w:ascii="Arial" w:eastAsiaTheme="minorEastAsia" w:hAnsi="Arial" w:cs="Arial"/>
          <w:color w:val="000000" w:themeColor="text1"/>
          <w:lang w:val="en-US" w:eastAsia="zh-CN"/>
        </w:rPr>
        <w:t xml:space="preserve">According to RAN1 LS in </w:t>
      </w:r>
      <w:r w:rsidRPr="00174713">
        <w:rPr>
          <w:rFonts w:ascii="Arial" w:eastAsiaTheme="minorEastAsia" w:hAnsi="Arial" w:cs="Arial"/>
          <w:color w:val="000000" w:themeColor="text1"/>
          <w:lang w:val="en-US" w:eastAsia="zh-CN"/>
        </w:rPr>
        <w:t>R1-2410922</w:t>
      </w:r>
      <w:r>
        <w:rPr>
          <w:rFonts w:ascii="Arial" w:eastAsiaTheme="minorEastAsia" w:hAnsi="Arial" w:cs="Arial"/>
          <w:color w:val="000000" w:themeColor="text1"/>
          <w:lang w:val="en-US" w:eastAsia="zh-CN"/>
        </w:rPr>
        <w:t>, the size of the</w:t>
      </w:r>
      <w:r w:rsidRPr="00174713">
        <w:t xml:space="preserve"> </w:t>
      </w:r>
      <w:r w:rsidRPr="00174713">
        <w:rPr>
          <w:rFonts w:ascii="Arial" w:eastAsiaTheme="minorEastAsia" w:hAnsi="Arial" w:cs="Arial"/>
          <w:color w:val="000000" w:themeColor="text1"/>
          <w:lang w:val="en-US" w:eastAsia="zh-CN"/>
        </w:rPr>
        <w:t>dataset</w:t>
      </w:r>
      <w:r>
        <w:rPr>
          <w:rFonts w:ascii="Arial" w:eastAsiaTheme="minorEastAsia" w:hAnsi="Arial" w:cs="Arial"/>
          <w:color w:val="000000" w:themeColor="text1"/>
          <w:lang w:val="en-US" w:eastAsia="zh-CN"/>
        </w:rPr>
        <w:t xml:space="preserve"> and</w:t>
      </w:r>
      <w:r w:rsidRPr="00174713">
        <w:t xml:space="preserve"> </w:t>
      </w:r>
      <w:r w:rsidRPr="00174713">
        <w:rPr>
          <w:rFonts w:ascii="Arial" w:eastAsiaTheme="minorEastAsia" w:hAnsi="Arial" w:cs="Arial"/>
          <w:color w:val="000000" w:themeColor="text1"/>
          <w:lang w:val="en-US" w:eastAsia="zh-CN"/>
        </w:rPr>
        <w:t>model parameters</w:t>
      </w:r>
      <w:r>
        <w:rPr>
          <w:rFonts w:ascii="Arial" w:eastAsiaTheme="minorEastAsia" w:hAnsi="Arial" w:cs="Arial"/>
          <w:color w:val="000000" w:themeColor="text1"/>
          <w:lang w:val="en-US" w:eastAsia="zh-CN"/>
        </w:rPr>
        <w:t xml:space="preserve"> are as below: </w:t>
      </w:r>
    </w:p>
    <w:p w14:paraId="4CEE18CE" w14:textId="7E6AF091" w:rsidR="00174713" w:rsidRPr="003A4216" w:rsidRDefault="00174713" w:rsidP="003A4216">
      <w:pPr>
        <w:pStyle w:val="B1"/>
        <w:numPr>
          <w:ilvl w:val="0"/>
          <w:numId w:val="15"/>
        </w:numPr>
        <w:rPr>
          <w:rFonts w:ascii="Arial" w:hAnsi="Arial" w:cs="Arial"/>
          <w:i/>
          <w:iCs/>
        </w:rPr>
      </w:pPr>
      <w:r w:rsidRPr="003A4216">
        <w:rPr>
          <w:rFonts w:ascii="Arial" w:hAnsi="Arial" w:cs="Arial"/>
          <w:i/>
          <w:iCs/>
        </w:rPr>
        <w:t>Option 4-1: sharing {target CSI, CSI feedback} dataset:  around 225M</w:t>
      </w:r>
      <w:r w:rsidR="003A4216">
        <w:rPr>
          <w:rFonts w:ascii="Arial" w:hAnsi="Arial" w:cs="Arial"/>
          <w:i/>
          <w:iCs/>
        </w:rPr>
        <w:t>B</w:t>
      </w:r>
    </w:p>
    <w:p w14:paraId="1E30AA72" w14:textId="262E03B6" w:rsidR="00174713" w:rsidRPr="00174713" w:rsidRDefault="00174713" w:rsidP="003A4216">
      <w:pPr>
        <w:pStyle w:val="B1"/>
        <w:numPr>
          <w:ilvl w:val="0"/>
          <w:numId w:val="15"/>
        </w:numPr>
        <w:rPr>
          <w:rFonts w:ascii="Arial" w:hAnsi="Arial" w:cs="Arial"/>
          <w:i/>
          <w:iCs/>
        </w:rPr>
      </w:pPr>
      <w:r w:rsidRPr="00174713">
        <w:rPr>
          <w:rFonts w:ascii="Arial" w:hAnsi="Arial" w:cs="Arial"/>
          <w:i/>
          <w:iCs/>
        </w:rPr>
        <w:t>Option 3a-1 without target CSI: sharing encoder parameter:</w:t>
      </w:r>
      <w:r w:rsidRPr="003A4216">
        <w:rPr>
          <w:rFonts w:ascii="Arial" w:hAnsi="Arial" w:cs="Arial"/>
          <w:i/>
          <w:iCs/>
        </w:rPr>
        <w:t xml:space="preserve"> around 11.6 MB</w:t>
      </w:r>
    </w:p>
    <w:p w14:paraId="2CE8361F" w14:textId="4AF39A15" w:rsidR="00174713" w:rsidRPr="003A4216" w:rsidRDefault="003A4216" w:rsidP="003A4216">
      <w:pPr>
        <w:pStyle w:val="B1"/>
        <w:numPr>
          <w:ilvl w:val="0"/>
          <w:numId w:val="15"/>
        </w:numPr>
        <w:rPr>
          <w:rFonts w:ascii="Arial" w:hAnsi="Arial" w:cs="Arial"/>
          <w:i/>
          <w:iCs/>
        </w:rPr>
      </w:pPr>
      <w:r w:rsidRPr="003A4216">
        <w:rPr>
          <w:rFonts w:ascii="Arial" w:hAnsi="Arial" w:cs="Arial"/>
          <w:i/>
          <w:iCs/>
        </w:rPr>
        <w:t>Option 3a-1 with target CSI: sharing encoder parameters</w:t>
      </w:r>
      <w:r>
        <w:rPr>
          <w:rFonts w:ascii="Arial" w:hAnsi="Arial" w:cs="Arial"/>
          <w:i/>
          <w:iCs/>
        </w:rPr>
        <w:t xml:space="preserve"> +</w:t>
      </w:r>
      <w:r w:rsidRPr="003A4216">
        <w:rPr>
          <w:rFonts w:ascii="Arial" w:hAnsi="Arial" w:cs="Arial"/>
          <w:i/>
          <w:iCs/>
        </w:rPr>
        <w:t>{target CSI} dataset: 11.6M</w:t>
      </w:r>
      <w:r>
        <w:rPr>
          <w:rFonts w:ascii="Arial" w:hAnsi="Arial" w:cs="Arial"/>
          <w:i/>
          <w:iCs/>
        </w:rPr>
        <w:t>B</w:t>
      </w:r>
      <w:r w:rsidRPr="003A4216">
        <w:rPr>
          <w:rFonts w:ascii="Arial" w:hAnsi="Arial" w:cs="Arial"/>
          <w:i/>
          <w:iCs/>
        </w:rPr>
        <w:t>+data set</w:t>
      </w:r>
    </w:p>
    <w:p w14:paraId="18777907" w14:textId="14CD7506" w:rsidR="00174713" w:rsidRDefault="003A4216" w:rsidP="00946AC6">
      <w:pPr>
        <w:spacing w:beforeLines="50" w:before="120" w:after="120"/>
        <w:jc w:val="both"/>
        <w:rPr>
          <w:rFonts w:ascii="Arial" w:eastAsiaTheme="minorEastAsia" w:hAnsi="Arial" w:cs="Arial"/>
          <w:color w:val="000000" w:themeColor="text1"/>
          <w:lang w:val="en-US" w:eastAsia="zh-CN"/>
        </w:rPr>
      </w:pPr>
      <w:r w:rsidRPr="00174713">
        <w:rPr>
          <w:rFonts w:ascii="Arial" w:eastAsiaTheme="minorEastAsia" w:hAnsi="Arial" w:cs="Arial"/>
          <w:color w:val="000000" w:themeColor="text1"/>
          <w:lang w:val="en-US" w:eastAsia="zh-CN"/>
        </w:rPr>
        <w:t>RAN1 concluded that a standardized signaling, if feasible and specified, can be used for parameter and/or dataset exchange to alleviate/resolve the inter-vendor training collaboration complexity.</w:t>
      </w:r>
    </w:p>
    <w:p w14:paraId="3EC5C9FD" w14:textId="0CCE2C97" w:rsidR="00174713" w:rsidRPr="00174713" w:rsidRDefault="00174713" w:rsidP="00174713">
      <w:pPr>
        <w:spacing w:beforeLines="50" w:before="120" w:after="120"/>
        <w:jc w:val="both"/>
        <w:rPr>
          <w:rFonts w:ascii="Arial" w:eastAsiaTheme="minorEastAsia" w:hAnsi="Arial" w:cs="Arial"/>
          <w:color w:val="000000" w:themeColor="text1"/>
          <w:lang w:val="en-US" w:eastAsia="zh-CN"/>
        </w:rPr>
      </w:pPr>
      <w:r w:rsidRPr="00174713">
        <w:rPr>
          <w:rFonts w:ascii="Arial" w:eastAsiaTheme="minorEastAsia" w:hAnsi="Arial" w:cs="Arial"/>
          <w:color w:val="000000" w:themeColor="text1"/>
          <w:lang w:val="en-US" w:eastAsia="zh-CN"/>
        </w:rPr>
        <w:t>RAN1 concluded that the standardized signaling may be</w:t>
      </w:r>
      <w:r w:rsidR="003A4216">
        <w:rPr>
          <w:rFonts w:ascii="Arial" w:eastAsiaTheme="minorEastAsia" w:hAnsi="Arial" w:cs="Arial"/>
          <w:color w:val="000000" w:themeColor="text1"/>
          <w:lang w:val="en-US" w:eastAsia="zh-CN"/>
        </w:rPr>
        <w:t xml:space="preserve"> O</w:t>
      </w:r>
      <w:r w:rsidRPr="00174713">
        <w:rPr>
          <w:rFonts w:ascii="Arial" w:eastAsiaTheme="minorEastAsia" w:hAnsi="Arial" w:cs="Arial"/>
          <w:color w:val="000000" w:themeColor="text1"/>
          <w:lang w:val="en-US" w:eastAsia="zh-CN"/>
        </w:rPr>
        <w:t>ver-the-air or</w:t>
      </w:r>
      <w:r w:rsidR="003A4216">
        <w:rPr>
          <w:rFonts w:ascii="Arial" w:eastAsiaTheme="minorEastAsia" w:hAnsi="Arial" w:cs="Arial"/>
          <w:color w:val="000000" w:themeColor="text1"/>
          <w:lang w:val="en-US" w:eastAsia="zh-CN"/>
        </w:rPr>
        <w:t xml:space="preserve"> </w:t>
      </w:r>
      <w:r w:rsidRPr="00174713">
        <w:rPr>
          <w:rFonts w:ascii="Arial" w:eastAsiaTheme="minorEastAsia" w:hAnsi="Arial" w:cs="Arial"/>
          <w:color w:val="000000" w:themeColor="text1"/>
          <w:lang w:val="en-US" w:eastAsia="zh-CN"/>
        </w:rPr>
        <w:t>other approaches</w:t>
      </w:r>
      <w:r w:rsidR="003A4216">
        <w:rPr>
          <w:rFonts w:ascii="Arial" w:eastAsiaTheme="minorEastAsia" w:hAnsi="Arial" w:cs="Arial"/>
          <w:color w:val="000000" w:themeColor="text1"/>
          <w:lang w:val="en-US" w:eastAsia="zh-CN"/>
        </w:rPr>
        <w:t xml:space="preserve">. </w:t>
      </w:r>
    </w:p>
    <w:p w14:paraId="5DD4F979" w14:textId="23349E84" w:rsidR="00DE5DAD" w:rsidRDefault="00DE5DAD" w:rsidP="00174713">
      <w:pPr>
        <w:spacing w:beforeLines="50" w:before="120" w:after="120"/>
        <w:jc w:val="both"/>
        <w:rPr>
          <w:rFonts w:ascii="Arial" w:eastAsiaTheme="minorEastAsia" w:hAnsi="Arial" w:cs="Arial"/>
          <w:color w:val="000000" w:themeColor="text1"/>
          <w:lang w:val="en-US" w:eastAsia="zh-CN"/>
        </w:rPr>
      </w:pPr>
    </w:p>
    <w:p w14:paraId="6A80419C" w14:textId="6A2B9B21" w:rsidR="00966822" w:rsidRDefault="00A005C6" w:rsidP="00174713">
      <w:pPr>
        <w:spacing w:beforeLines="50" w:before="120" w:after="120"/>
        <w:jc w:val="both"/>
        <w:rPr>
          <w:rFonts w:ascii="Arial" w:eastAsiaTheme="minorEastAsia" w:hAnsi="Arial" w:cs="Arial"/>
          <w:color w:val="000000" w:themeColor="text1"/>
          <w:lang w:eastAsia="zh-CN"/>
        </w:rPr>
      </w:pPr>
      <w:r>
        <w:rPr>
          <w:rFonts w:ascii="Arial" w:eastAsiaTheme="minorEastAsia" w:hAnsi="Arial" w:cs="Arial"/>
          <w:color w:val="000000" w:themeColor="text1"/>
          <w:lang w:val="en-US" w:eastAsia="zh-CN"/>
        </w:rPr>
        <w:t xml:space="preserve">At first, our understanding is that the required </w:t>
      </w:r>
      <w:r w:rsidRPr="00174713">
        <w:rPr>
          <w:rFonts w:ascii="Arial" w:eastAsiaTheme="minorEastAsia" w:hAnsi="Arial" w:cs="Arial"/>
          <w:color w:val="000000" w:themeColor="text1"/>
          <w:lang w:val="en-US" w:eastAsia="zh-CN"/>
        </w:rPr>
        <w:t>standardized signaling</w:t>
      </w:r>
      <w:r>
        <w:rPr>
          <w:rFonts w:ascii="Arial" w:eastAsiaTheme="minorEastAsia" w:hAnsi="Arial" w:cs="Arial"/>
          <w:color w:val="000000" w:themeColor="text1"/>
          <w:lang w:val="en-US" w:eastAsia="zh-CN"/>
        </w:rPr>
        <w:t xml:space="preserve"> is between the gNB and the UE over the air interface. It should be noted that currently</w:t>
      </w:r>
      <w:r w:rsidR="00FB2C40">
        <w:rPr>
          <w:rFonts w:ascii="Arial" w:eastAsiaTheme="minorEastAsia" w:hAnsi="Arial" w:cs="Arial"/>
          <w:color w:val="000000" w:themeColor="text1"/>
          <w:lang w:val="en-US" w:eastAsia="zh-CN"/>
        </w:rPr>
        <w:t xml:space="preserve"> at most of the case</w:t>
      </w:r>
      <w:r w:rsidR="00B51959">
        <w:rPr>
          <w:rFonts w:ascii="Arial" w:eastAsiaTheme="minorEastAsia" w:hAnsi="Arial" w:cs="Arial"/>
          <w:color w:val="000000" w:themeColor="text1"/>
          <w:lang w:val="en-US" w:eastAsia="zh-CN"/>
        </w:rPr>
        <w:t>s</w:t>
      </w:r>
      <w:r w:rsidR="00FB2C40">
        <w:rPr>
          <w:rFonts w:ascii="Arial" w:eastAsiaTheme="minorEastAsia" w:hAnsi="Arial" w:cs="Arial"/>
          <w:color w:val="000000" w:themeColor="text1"/>
          <w:lang w:val="en-US" w:eastAsia="zh-CN"/>
        </w:rPr>
        <w:t>,</w:t>
      </w:r>
      <w:r>
        <w:rPr>
          <w:rFonts w:ascii="Arial" w:eastAsiaTheme="minorEastAsia" w:hAnsi="Arial" w:cs="Arial"/>
          <w:color w:val="000000" w:themeColor="text1"/>
          <w:lang w:val="en-US" w:eastAsia="zh-CN"/>
        </w:rPr>
        <w:t xml:space="preserve"> the </w:t>
      </w:r>
      <w:r w:rsidR="00B51959">
        <w:rPr>
          <w:rFonts w:ascii="Arial" w:eastAsiaTheme="minorEastAsia" w:hAnsi="Arial" w:cs="Arial"/>
          <w:color w:val="000000" w:themeColor="text1"/>
          <w:lang w:val="en-US" w:eastAsia="zh-CN"/>
        </w:rPr>
        <w:t>RRC</w:t>
      </w:r>
      <w:r>
        <w:rPr>
          <w:rFonts w:ascii="Arial" w:eastAsiaTheme="minorEastAsia" w:hAnsi="Arial" w:cs="Arial"/>
          <w:color w:val="000000" w:themeColor="text1"/>
          <w:lang w:val="en-US" w:eastAsia="zh-CN"/>
        </w:rPr>
        <w:t xml:space="preserve"> message</w:t>
      </w:r>
      <w:r w:rsidR="00FB2C40">
        <w:rPr>
          <w:rFonts w:ascii="Arial" w:eastAsiaTheme="minorEastAsia" w:hAnsi="Arial" w:cs="Arial"/>
          <w:color w:val="000000" w:themeColor="text1"/>
          <w:lang w:val="en-US" w:eastAsia="zh-CN"/>
        </w:rPr>
        <w:t>s</w:t>
      </w:r>
      <w:r>
        <w:rPr>
          <w:rFonts w:ascii="Arial" w:eastAsiaTheme="minorEastAsia" w:hAnsi="Arial" w:cs="Arial"/>
          <w:color w:val="000000" w:themeColor="text1"/>
          <w:lang w:val="en-US" w:eastAsia="zh-CN"/>
        </w:rPr>
        <w:t xml:space="preserve"> sent from the gNB to UE </w:t>
      </w:r>
      <w:r w:rsidR="00FB2C40">
        <w:rPr>
          <w:rFonts w:ascii="Arial" w:eastAsiaTheme="minorEastAsia" w:hAnsi="Arial" w:cs="Arial"/>
          <w:color w:val="000000" w:themeColor="text1"/>
          <w:lang w:val="en-US" w:eastAsia="zh-CN"/>
        </w:rPr>
        <w:t>is less than 9</w:t>
      </w:r>
      <w:r w:rsidR="00B51959">
        <w:rPr>
          <w:rFonts w:ascii="Arial" w:eastAsiaTheme="minorEastAsia" w:hAnsi="Arial" w:cs="Arial"/>
          <w:color w:val="000000" w:themeColor="text1"/>
          <w:lang w:val="en-US" w:eastAsia="zh-CN"/>
        </w:rPr>
        <w:t>000</w:t>
      </w:r>
      <w:r w:rsidR="00FB2C40">
        <w:rPr>
          <w:rFonts w:ascii="Arial" w:eastAsiaTheme="minorEastAsia" w:hAnsi="Arial" w:cs="Arial"/>
          <w:color w:val="000000" w:themeColor="text1"/>
          <w:lang w:val="en-US" w:eastAsia="zh-CN"/>
        </w:rPr>
        <w:t xml:space="preserve"> bytes. How</w:t>
      </w:r>
      <w:r w:rsidR="00B51959">
        <w:rPr>
          <w:rFonts w:ascii="Arial" w:eastAsiaTheme="minorEastAsia" w:hAnsi="Arial" w:cs="Arial"/>
          <w:color w:val="000000" w:themeColor="text1"/>
          <w:lang w:val="en-US" w:eastAsia="zh-CN"/>
        </w:rPr>
        <w:t>ever,</w:t>
      </w:r>
      <w:r w:rsidR="00FB2C40">
        <w:rPr>
          <w:rFonts w:ascii="Arial" w:eastAsiaTheme="minorEastAsia" w:hAnsi="Arial" w:cs="Arial"/>
          <w:color w:val="000000" w:themeColor="text1"/>
          <w:lang w:val="en-US" w:eastAsia="zh-CN"/>
        </w:rPr>
        <w:t xml:space="preserve"> some </w:t>
      </w:r>
      <w:r w:rsidR="00B51959">
        <w:rPr>
          <w:rFonts w:ascii="Arial" w:eastAsiaTheme="minorEastAsia" w:hAnsi="Arial" w:cs="Arial"/>
          <w:color w:val="000000" w:themeColor="text1"/>
          <w:lang w:val="en-US" w:eastAsia="zh-CN"/>
        </w:rPr>
        <w:t xml:space="preserve">extremely large </w:t>
      </w:r>
      <w:r w:rsidR="00FB2C40">
        <w:rPr>
          <w:rFonts w:ascii="Arial" w:eastAsiaTheme="minorEastAsia" w:hAnsi="Arial" w:cs="Arial"/>
          <w:color w:val="000000" w:themeColor="text1"/>
          <w:lang w:val="en-US" w:eastAsia="zh-CN"/>
        </w:rPr>
        <w:t xml:space="preserve">RRCReconfiguration </w:t>
      </w:r>
      <w:r w:rsidR="00FC2B1B">
        <w:rPr>
          <w:rFonts w:ascii="Arial" w:eastAsiaTheme="minorEastAsia" w:hAnsi="Arial" w:cs="Arial"/>
          <w:color w:val="000000" w:themeColor="text1"/>
          <w:lang w:val="en-US" w:eastAsia="zh-CN"/>
        </w:rPr>
        <w:t xml:space="preserve">or RRCResume </w:t>
      </w:r>
      <w:r w:rsidR="00B51959">
        <w:rPr>
          <w:rFonts w:ascii="Arial" w:eastAsiaTheme="minorEastAsia" w:hAnsi="Arial" w:cs="Arial"/>
          <w:color w:val="000000" w:themeColor="text1"/>
          <w:lang w:val="en-US" w:eastAsia="zh-CN"/>
        </w:rPr>
        <w:t xml:space="preserve">message may outsize </w:t>
      </w:r>
      <w:r w:rsidR="00B51959">
        <w:rPr>
          <w:rFonts w:ascii="Arial" w:eastAsiaTheme="minorEastAsia" w:hAnsi="Arial" w:cs="Arial"/>
          <w:color w:val="000000" w:themeColor="text1"/>
          <w:lang w:eastAsia="zh-CN"/>
        </w:rPr>
        <w:t>(e.g. for the RRC message carrying measurement configuration), in which case, d</w:t>
      </w:r>
      <w:r w:rsidR="00FB2C40" w:rsidRPr="00FB2C40">
        <w:rPr>
          <w:rFonts w:ascii="Arial" w:eastAsiaTheme="minorEastAsia" w:hAnsi="Arial" w:cs="Arial"/>
          <w:color w:val="000000" w:themeColor="text1"/>
          <w:lang w:eastAsia="zh-CN"/>
        </w:rPr>
        <w:t>ownlink RRC message segmentation</w:t>
      </w:r>
      <w:r w:rsidR="00FB2C40">
        <w:rPr>
          <w:rFonts w:ascii="Arial" w:eastAsiaTheme="minorEastAsia" w:hAnsi="Arial" w:cs="Arial"/>
          <w:color w:val="000000" w:themeColor="text1"/>
          <w:lang w:eastAsia="zh-CN"/>
        </w:rPr>
        <w:t xml:space="preserve"> </w:t>
      </w:r>
      <w:r w:rsidR="00B51959">
        <w:rPr>
          <w:rFonts w:ascii="Arial" w:eastAsiaTheme="minorEastAsia" w:hAnsi="Arial" w:cs="Arial"/>
          <w:color w:val="000000" w:themeColor="text1"/>
          <w:lang w:eastAsia="zh-CN"/>
        </w:rPr>
        <w:t xml:space="preserve">may be required </w:t>
      </w:r>
      <w:r w:rsidR="00FB2C40">
        <w:rPr>
          <w:rFonts w:ascii="Arial" w:eastAsiaTheme="minorEastAsia" w:hAnsi="Arial" w:cs="Arial"/>
          <w:color w:val="000000" w:themeColor="text1"/>
          <w:lang w:eastAsia="zh-CN"/>
        </w:rPr>
        <w:t>to</w:t>
      </w:r>
      <w:r w:rsidR="00FB2C40" w:rsidRPr="00FB2C40">
        <w:rPr>
          <w:rFonts w:ascii="Arial" w:eastAsiaTheme="minorEastAsia" w:hAnsi="Arial" w:cs="Arial"/>
          <w:color w:val="000000" w:themeColor="text1"/>
          <w:lang w:eastAsia="zh-CN"/>
        </w:rPr>
        <w:t xml:space="preserve"> fit into a single</w:t>
      </w:r>
      <w:r w:rsidR="00FB2C40">
        <w:rPr>
          <w:rFonts w:ascii="Arial" w:eastAsiaTheme="minorEastAsia" w:hAnsi="Arial" w:cs="Arial"/>
          <w:color w:val="000000" w:themeColor="text1"/>
          <w:lang w:eastAsia="zh-CN"/>
        </w:rPr>
        <w:t xml:space="preserve"> PDCP SDU. Taking account of the possible RRC</w:t>
      </w:r>
      <w:r w:rsidR="00FB2C40" w:rsidRPr="00FB2C40">
        <w:rPr>
          <w:rFonts w:ascii="Arial" w:eastAsiaTheme="minorEastAsia" w:hAnsi="Arial" w:cs="Arial"/>
          <w:color w:val="000000" w:themeColor="text1"/>
          <w:lang w:eastAsia="zh-CN"/>
        </w:rPr>
        <w:t xml:space="preserve"> message segmentation</w:t>
      </w:r>
      <w:r w:rsidR="00FB2C40">
        <w:rPr>
          <w:rFonts w:ascii="Arial" w:eastAsiaTheme="minorEastAsia" w:hAnsi="Arial" w:cs="Arial"/>
          <w:color w:val="000000" w:themeColor="text1"/>
          <w:lang w:eastAsia="zh-CN"/>
        </w:rPr>
        <w:t>, the maximum signalling transferred from gNB to the UE should be less than 1</w:t>
      </w:r>
      <w:r w:rsidR="00FC2B1B">
        <w:rPr>
          <w:rFonts w:ascii="Arial" w:eastAsiaTheme="minorEastAsia" w:hAnsi="Arial" w:cs="Arial"/>
          <w:color w:val="000000" w:themeColor="text1"/>
          <w:lang w:eastAsia="zh-CN"/>
        </w:rPr>
        <w:t>44</w:t>
      </w:r>
      <w:r w:rsidR="00FB2C40">
        <w:rPr>
          <w:rFonts w:ascii="Arial" w:eastAsiaTheme="minorEastAsia" w:hAnsi="Arial" w:cs="Arial"/>
          <w:color w:val="000000" w:themeColor="text1"/>
          <w:lang w:eastAsia="zh-CN"/>
        </w:rPr>
        <w:t>K in general</w:t>
      </w:r>
      <w:r w:rsidR="0078654B">
        <w:rPr>
          <w:rFonts w:ascii="Arial" w:eastAsiaTheme="minorEastAsia" w:hAnsi="Arial" w:cs="Arial"/>
          <w:color w:val="000000" w:themeColor="text1"/>
          <w:lang w:eastAsia="zh-CN"/>
        </w:rPr>
        <w:t xml:space="preserve">, since the current maximum segments allowed is </w:t>
      </w:r>
      <w:r w:rsidR="00FC2B1B">
        <w:rPr>
          <w:rFonts w:ascii="Arial" w:eastAsiaTheme="minorEastAsia" w:hAnsi="Arial" w:cs="Arial"/>
          <w:color w:val="000000" w:themeColor="text1"/>
          <w:lang w:eastAsia="zh-CN"/>
        </w:rPr>
        <w:t>16</w:t>
      </w:r>
      <w:r w:rsidR="00262A8A">
        <w:rPr>
          <w:rFonts w:ascii="Arial" w:eastAsiaTheme="minorEastAsia" w:hAnsi="Arial" w:cs="Arial"/>
          <w:color w:val="000000" w:themeColor="text1"/>
          <w:lang w:eastAsia="zh-CN"/>
        </w:rPr>
        <w:t xml:space="preserve"> over DL DCCH</w:t>
      </w:r>
      <w:r w:rsidR="00FB2C40">
        <w:rPr>
          <w:rFonts w:ascii="Arial" w:eastAsiaTheme="minorEastAsia" w:hAnsi="Arial" w:cs="Arial"/>
          <w:color w:val="000000" w:themeColor="text1"/>
          <w:lang w:eastAsia="zh-CN"/>
        </w:rPr>
        <w:t xml:space="preserve">. With this said, the support of </w:t>
      </w:r>
      <w:r w:rsidR="00962DF6" w:rsidRPr="00962DF6">
        <w:rPr>
          <w:rFonts w:ascii="Arial" w:eastAsiaTheme="minorEastAsia" w:hAnsi="Arial" w:cs="Arial"/>
          <w:i/>
          <w:iCs/>
          <w:color w:val="000000" w:themeColor="text1"/>
          <w:lang w:eastAsia="zh-CN"/>
        </w:rPr>
        <w:t>option 3a-1</w:t>
      </w:r>
      <w:r w:rsidR="00962DF6">
        <w:rPr>
          <w:rFonts w:ascii="Arial" w:eastAsiaTheme="minorEastAsia" w:hAnsi="Arial" w:cs="Arial"/>
          <w:color w:val="000000" w:themeColor="text1"/>
          <w:lang w:eastAsia="zh-CN"/>
        </w:rPr>
        <w:t xml:space="preserve"> </w:t>
      </w:r>
      <w:r w:rsidR="00262A8A" w:rsidRPr="00262A8A">
        <w:rPr>
          <w:rFonts w:ascii="Arial" w:hAnsi="Arial" w:cs="Arial"/>
        </w:rPr>
        <w:t>sharing parameters corresponding to a nominal encoder</w:t>
      </w:r>
      <w:r w:rsidR="00262A8A">
        <w:rPr>
          <w:rFonts w:ascii="Arial" w:hAnsi="Arial" w:cs="Arial"/>
        </w:rPr>
        <w:t xml:space="preserve"> (</w:t>
      </w:r>
      <w:r w:rsidR="00262A8A">
        <w:rPr>
          <w:rFonts w:ascii="Arial" w:eastAsiaTheme="minorEastAsia" w:hAnsi="Arial" w:cs="Arial"/>
          <w:color w:val="000000" w:themeColor="text1"/>
          <w:lang w:eastAsia="zh-CN"/>
        </w:rPr>
        <w:t>up to 11.6MB</w:t>
      </w:r>
      <w:r w:rsidR="00262A8A">
        <w:rPr>
          <w:rFonts w:ascii="Arial" w:hAnsi="Arial" w:cs="Arial"/>
        </w:rPr>
        <w:t xml:space="preserve">) from the gNB to the UE is not realistic by pure </w:t>
      </w:r>
      <w:r w:rsidR="00262A8A">
        <w:rPr>
          <w:rFonts w:ascii="Arial" w:eastAsiaTheme="minorEastAsia" w:hAnsi="Arial" w:cs="Arial"/>
          <w:color w:val="000000" w:themeColor="text1"/>
          <w:lang w:eastAsia="zh-CN"/>
        </w:rPr>
        <w:t xml:space="preserve">RRC signalling if the current NR L2 design is maintained. The essential reason here is </w:t>
      </w:r>
      <w:r w:rsidR="00FB2C40">
        <w:rPr>
          <w:rFonts w:ascii="Arial" w:eastAsiaTheme="minorEastAsia" w:hAnsi="Arial" w:cs="Arial"/>
          <w:color w:val="000000" w:themeColor="text1"/>
          <w:lang w:eastAsia="zh-CN"/>
        </w:rPr>
        <w:t xml:space="preserve">a RRC signalling </w:t>
      </w:r>
      <w:r w:rsidR="00262A8A">
        <w:rPr>
          <w:rFonts w:ascii="Arial" w:eastAsiaTheme="minorEastAsia" w:hAnsi="Arial" w:cs="Arial"/>
          <w:color w:val="000000" w:themeColor="text1"/>
          <w:lang w:eastAsia="zh-CN"/>
        </w:rPr>
        <w:t xml:space="preserve">with </w:t>
      </w:r>
      <w:r w:rsidR="00962DF6">
        <w:rPr>
          <w:rFonts w:ascii="Arial" w:eastAsiaTheme="minorEastAsia" w:hAnsi="Arial" w:cs="Arial"/>
          <w:color w:val="000000" w:themeColor="text1"/>
          <w:lang w:eastAsia="zh-CN"/>
        </w:rPr>
        <w:t>a</w:t>
      </w:r>
      <w:r w:rsidR="00262A8A">
        <w:rPr>
          <w:rFonts w:ascii="Arial" w:eastAsiaTheme="minorEastAsia" w:hAnsi="Arial" w:cs="Arial"/>
          <w:color w:val="000000" w:themeColor="text1"/>
          <w:lang w:eastAsia="zh-CN"/>
        </w:rPr>
        <w:t xml:space="preserve"> size </w:t>
      </w:r>
      <w:r w:rsidR="00FB2C40">
        <w:rPr>
          <w:rFonts w:ascii="Arial" w:eastAsiaTheme="minorEastAsia" w:hAnsi="Arial" w:cs="Arial"/>
          <w:color w:val="000000" w:themeColor="text1"/>
          <w:lang w:eastAsia="zh-CN"/>
        </w:rPr>
        <w:t>up to 11.6MB</w:t>
      </w:r>
      <w:r w:rsidR="0095700F">
        <w:rPr>
          <w:rFonts w:ascii="Arial" w:eastAsiaTheme="minorEastAsia" w:hAnsi="Arial" w:cs="Arial"/>
          <w:color w:val="000000" w:themeColor="text1"/>
          <w:lang w:eastAsia="zh-CN"/>
        </w:rPr>
        <w:t xml:space="preserve"> may require unreasonable amount of message segmentations</w:t>
      </w:r>
      <w:r w:rsidR="00262A8A">
        <w:rPr>
          <w:rFonts w:ascii="Arial" w:eastAsiaTheme="minorEastAsia" w:hAnsi="Arial" w:cs="Arial"/>
          <w:color w:val="000000" w:themeColor="text1"/>
          <w:lang w:eastAsia="zh-CN"/>
        </w:rPr>
        <w:t xml:space="preserve"> in </w:t>
      </w:r>
      <w:r w:rsidR="00262A8A">
        <w:rPr>
          <w:rFonts w:ascii="Arial" w:eastAsiaTheme="minorEastAsia" w:hAnsi="Arial" w:cs="Arial"/>
          <w:color w:val="000000" w:themeColor="text1"/>
          <w:lang w:eastAsia="zh-CN"/>
        </w:rPr>
        <w:lastRenderedPageBreak/>
        <w:t>order</w:t>
      </w:r>
      <w:r w:rsidR="00962DF6">
        <w:rPr>
          <w:rFonts w:ascii="Arial" w:eastAsiaTheme="minorEastAsia" w:hAnsi="Arial" w:cs="Arial"/>
          <w:color w:val="000000" w:themeColor="text1"/>
          <w:lang w:eastAsia="zh-CN"/>
        </w:rPr>
        <w:t xml:space="preserve"> for one segment</w:t>
      </w:r>
      <w:r w:rsidR="00262A8A">
        <w:rPr>
          <w:rFonts w:ascii="Arial" w:eastAsiaTheme="minorEastAsia" w:hAnsi="Arial" w:cs="Arial"/>
          <w:color w:val="000000" w:themeColor="text1"/>
          <w:lang w:eastAsia="zh-CN"/>
        </w:rPr>
        <w:t xml:space="preserve"> to</w:t>
      </w:r>
      <w:r w:rsidR="00262A8A" w:rsidRPr="00FB2C40">
        <w:rPr>
          <w:rFonts w:ascii="Arial" w:eastAsiaTheme="minorEastAsia" w:hAnsi="Arial" w:cs="Arial"/>
          <w:color w:val="000000" w:themeColor="text1"/>
          <w:lang w:eastAsia="zh-CN"/>
        </w:rPr>
        <w:t xml:space="preserve"> fit into a single</w:t>
      </w:r>
      <w:r w:rsidR="00262A8A">
        <w:rPr>
          <w:rFonts w:ascii="Arial" w:eastAsiaTheme="minorEastAsia" w:hAnsi="Arial" w:cs="Arial"/>
          <w:color w:val="000000" w:themeColor="text1"/>
          <w:lang w:eastAsia="zh-CN"/>
        </w:rPr>
        <w:t xml:space="preserve"> PDCP SDU.</w:t>
      </w:r>
      <w:r w:rsidR="00962DF6">
        <w:rPr>
          <w:rFonts w:ascii="Arial" w:eastAsiaTheme="minorEastAsia" w:hAnsi="Arial" w:cs="Arial"/>
          <w:color w:val="000000" w:themeColor="text1"/>
          <w:lang w:eastAsia="zh-CN"/>
        </w:rPr>
        <w:t xml:space="preserve"> Needless to say</w:t>
      </w:r>
      <w:r w:rsidR="00966822">
        <w:rPr>
          <w:rFonts w:ascii="Arial" w:eastAsiaTheme="minorEastAsia" w:hAnsi="Arial" w:cs="Arial"/>
          <w:color w:val="000000" w:themeColor="text1"/>
          <w:lang w:eastAsia="zh-CN"/>
        </w:rPr>
        <w:t xml:space="preserve"> on the</w:t>
      </w:r>
      <w:r w:rsidR="00962DF6">
        <w:rPr>
          <w:rFonts w:ascii="Arial" w:eastAsiaTheme="minorEastAsia" w:hAnsi="Arial" w:cs="Arial"/>
          <w:color w:val="000000" w:themeColor="text1"/>
          <w:lang w:eastAsia="zh-CN"/>
        </w:rPr>
        <w:t xml:space="preserve"> support</w:t>
      </w:r>
      <w:r w:rsidR="00962DF6" w:rsidRPr="00962DF6">
        <w:rPr>
          <w:rFonts w:ascii="Arial" w:hAnsi="Arial" w:cs="Arial"/>
          <w:i/>
          <w:iCs/>
        </w:rPr>
        <w:t xml:space="preserve"> </w:t>
      </w:r>
      <w:r w:rsidR="00966822" w:rsidRPr="00966822">
        <w:rPr>
          <w:rFonts w:ascii="Arial" w:hAnsi="Arial" w:cs="Arial"/>
        </w:rPr>
        <w:t xml:space="preserve">of </w:t>
      </w:r>
      <w:r w:rsidR="00962DF6" w:rsidRPr="00756732">
        <w:rPr>
          <w:rFonts w:ascii="Arial" w:hAnsi="Arial" w:cs="Arial"/>
          <w:i/>
          <w:iCs/>
        </w:rPr>
        <w:t>Option 4-1 sharing dataset</w:t>
      </w:r>
      <w:r w:rsidR="00962DF6">
        <w:rPr>
          <w:rFonts w:ascii="Arial" w:hAnsi="Arial" w:cs="Arial"/>
          <w:i/>
          <w:iCs/>
        </w:rPr>
        <w:t xml:space="preserve"> (</w:t>
      </w:r>
      <w:r w:rsidR="00962DF6">
        <w:rPr>
          <w:rFonts w:ascii="Arial" w:eastAsiaTheme="minorEastAsia" w:hAnsi="Arial" w:cs="Arial"/>
          <w:color w:val="000000" w:themeColor="text1"/>
          <w:lang w:eastAsia="zh-CN"/>
        </w:rPr>
        <w:t xml:space="preserve">with a size up to 225MB). </w:t>
      </w:r>
    </w:p>
    <w:p w14:paraId="21106A73" w14:textId="77777777" w:rsidR="00917517" w:rsidRDefault="00917517" w:rsidP="00174713">
      <w:pPr>
        <w:spacing w:beforeLines="50" w:before="120" w:after="120"/>
        <w:jc w:val="both"/>
        <w:rPr>
          <w:rFonts w:ascii="Arial" w:eastAsiaTheme="minorEastAsia" w:hAnsi="Arial" w:cs="Arial"/>
          <w:color w:val="000000" w:themeColor="text1"/>
          <w:lang w:eastAsia="zh-CN"/>
        </w:rPr>
      </w:pPr>
    </w:p>
    <w:p w14:paraId="6EC33361" w14:textId="51BDB951" w:rsidR="00917517" w:rsidRDefault="00917517" w:rsidP="00174713">
      <w:pPr>
        <w:spacing w:beforeLines="50" w:before="120" w:after="120"/>
        <w:jc w:val="both"/>
        <w:rPr>
          <w:rFonts w:ascii="Arial" w:eastAsiaTheme="minorEastAsia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  <w:bCs/>
        </w:rPr>
        <w:t>Proposal</w:t>
      </w:r>
      <w:r w:rsidR="00B0548E">
        <w:rPr>
          <w:rFonts w:ascii="Arial" w:hAnsi="Arial" w:cs="Arial"/>
          <w:b/>
          <w:bCs/>
        </w:rPr>
        <w:t>-1</w:t>
      </w:r>
      <w:r w:rsidRPr="00D624E6">
        <w:rPr>
          <w:rFonts w:ascii="Arial" w:hAnsi="Arial" w:cs="Arial"/>
          <w:b/>
          <w:bCs/>
        </w:rPr>
        <w:t xml:space="preserve">: It is not realistic </w:t>
      </w:r>
      <w:r>
        <w:rPr>
          <w:rFonts w:ascii="Arial" w:hAnsi="Arial" w:cs="Arial"/>
          <w:b/>
          <w:bCs/>
        </w:rPr>
        <w:t xml:space="preserve">to support the transmission of </w:t>
      </w:r>
      <w:r w:rsidRPr="00E03396">
        <w:rPr>
          <w:rFonts w:ascii="Arial" w:hAnsi="Arial" w:cs="Arial"/>
          <w:b/>
          <w:bCs/>
        </w:rPr>
        <w:t>sharing dataset (with a size up to 225MB)</w:t>
      </w:r>
      <w:r>
        <w:rPr>
          <w:rFonts w:ascii="Arial" w:hAnsi="Arial" w:cs="Arial"/>
          <w:b/>
          <w:bCs/>
        </w:rPr>
        <w:t xml:space="preserve"> </w:t>
      </w:r>
      <w:r w:rsidRPr="00E03396">
        <w:rPr>
          <w:rFonts w:ascii="Arial" w:hAnsi="Arial" w:cs="Arial"/>
          <w:b/>
          <w:bCs/>
        </w:rPr>
        <w:t xml:space="preserve">or sharing parameters corresponding to a nominal encoder (up to 11.6MB) from the gNB to the UE </w:t>
      </w:r>
      <w:r w:rsidRPr="00D624E6">
        <w:rPr>
          <w:rFonts w:ascii="Arial" w:hAnsi="Arial" w:cs="Arial"/>
          <w:b/>
          <w:bCs/>
        </w:rPr>
        <w:t xml:space="preserve">by </w:t>
      </w:r>
      <w:r w:rsidRPr="00D624E6">
        <w:rPr>
          <w:rFonts w:ascii="Arial" w:eastAsiaTheme="minorEastAsia" w:hAnsi="Arial" w:cs="Arial"/>
          <w:b/>
          <w:bCs/>
          <w:color w:val="000000" w:themeColor="text1"/>
          <w:lang w:eastAsia="zh-CN"/>
        </w:rPr>
        <w:t>RRC signalling if the current NR L2 design is maintained.</w:t>
      </w:r>
    </w:p>
    <w:p w14:paraId="1039A06D" w14:textId="77777777" w:rsidR="00917517" w:rsidRDefault="00917517" w:rsidP="00174713">
      <w:pPr>
        <w:spacing w:beforeLines="50" w:before="120" w:after="120"/>
        <w:jc w:val="both"/>
        <w:rPr>
          <w:rFonts w:ascii="Arial" w:eastAsiaTheme="minorEastAsia" w:hAnsi="Arial" w:cs="Arial"/>
          <w:color w:val="000000" w:themeColor="text1"/>
          <w:lang w:eastAsia="zh-CN"/>
        </w:rPr>
      </w:pPr>
    </w:p>
    <w:p w14:paraId="0C049809" w14:textId="4CCB87D6" w:rsidR="0095791E" w:rsidRDefault="00966822" w:rsidP="00174713">
      <w:pPr>
        <w:spacing w:beforeLines="50" w:before="120" w:after="120"/>
        <w:jc w:val="both"/>
        <w:rPr>
          <w:rFonts w:ascii="Arial" w:eastAsiaTheme="minorEastAsia" w:hAnsi="Arial" w:cs="Arial"/>
          <w:color w:val="000000" w:themeColor="text1"/>
          <w:lang w:eastAsia="zh-CN"/>
        </w:rPr>
      </w:pPr>
      <w:r>
        <w:rPr>
          <w:rFonts w:ascii="Arial" w:eastAsiaTheme="minorEastAsia" w:hAnsi="Arial" w:cs="Arial"/>
          <w:color w:val="000000" w:themeColor="text1"/>
          <w:lang w:eastAsia="zh-CN"/>
        </w:rPr>
        <w:t xml:space="preserve">Meanwhile, </w:t>
      </w:r>
      <w:r w:rsidR="0095791E">
        <w:rPr>
          <w:rFonts w:ascii="Arial" w:eastAsiaTheme="minorEastAsia" w:hAnsi="Arial" w:cs="Arial"/>
          <w:color w:val="000000" w:themeColor="text1"/>
          <w:lang w:eastAsia="zh-CN"/>
        </w:rPr>
        <w:t xml:space="preserve">we think that </w:t>
      </w:r>
      <w:r w:rsidR="0095791E" w:rsidRPr="0095791E">
        <w:rPr>
          <w:rFonts w:ascii="Arial" w:hAnsi="Arial" w:cs="Arial"/>
        </w:rPr>
        <w:t xml:space="preserve">sharing dataset </w:t>
      </w:r>
      <w:r w:rsidR="0095791E">
        <w:rPr>
          <w:rFonts w:ascii="Arial" w:hAnsi="Arial" w:cs="Arial"/>
          <w:i/>
          <w:iCs/>
        </w:rPr>
        <w:t>(</w:t>
      </w:r>
      <w:r w:rsidR="0095791E">
        <w:rPr>
          <w:rFonts w:ascii="Arial" w:eastAsiaTheme="minorEastAsia" w:hAnsi="Arial" w:cs="Arial"/>
          <w:color w:val="000000" w:themeColor="text1"/>
          <w:lang w:eastAsia="zh-CN"/>
        </w:rPr>
        <w:t>with a size up to 225MB)</w:t>
      </w:r>
      <w:r w:rsidR="0095791E">
        <w:rPr>
          <w:rFonts w:ascii="Arial" w:hAnsi="Arial" w:cs="Arial"/>
        </w:rPr>
        <w:t xml:space="preserve">or </w:t>
      </w:r>
      <w:r w:rsidR="0095791E" w:rsidRPr="0095791E">
        <w:rPr>
          <w:rFonts w:ascii="Arial" w:hAnsi="Arial" w:cs="Arial"/>
        </w:rPr>
        <w:t>sharing parameters corresponding to a nominal encoder (</w:t>
      </w:r>
      <w:r w:rsidR="0095791E" w:rsidRPr="0095791E">
        <w:rPr>
          <w:rFonts w:ascii="Arial" w:eastAsiaTheme="minorEastAsia" w:hAnsi="Arial" w:cs="Arial"/>
          <w:color w:val="000000" w:themeColor="text1"/>
          <w:lang w:eastAsia="zh-CN"/>
        </w:rPr>
        <w:t>up to 11.6MB</w:t>
      </w:r>
      <w:r w:rsidR="0095791E" w:rsidRPr="0095791E">
        <w:rPr>
          <w:rFonts w:ascii="Arial" w:hAnsi="Arial" w:cs="Arial"/>
        </w:rPr>
        <w:t>) from the gNB to the UE</w:t>
      </w:r>
      <w:r w:rsidR="0095791E">
        <w:rPr>
          <w:rFonts w:ascii="Arial" w:hAnsi="Arial" w:cs="Arial"/>
        </w:rPr>
        <w:t xml:space="preserve"> via data transmission </w:t>
      </w:r>
      <w:r w:rsidR="00D624E6">
        <w:rPr>
          <w:rFonts w:ascii="Arial" w:hAnsi="Arial" w:cs="Arial"/>
        </w:rPr>
        <w:t>tunnel (UP)</w:t>
      </w:r>
      <w:r w:rsidR="0095791E">
        <w:rPr>
          <w:rFonts w:ascii="Arial" w:hAnsi="Arial" w:cs="Arial"/>
        </w:rPr>
        <w:t xml:space="preserve"> may be </w:t>
      </w:r>
      <w:r w:rsidR="00D624E6">
        <w:rPr>
          <w:rFonts w:ascii="Arial" w:hAnsi="Arial" w:cs="Arial"/>
        </w:rPr>
        <w:t>possible</w:t>
      </w:r>
      <w:r w:rsidR="0095791E">
        <w:rPr>
          <w:rFonts w:ascii="Arial" w:hAnsi="Arial" w:cs="Arial"/>
        </w:rPr>
        <w:t>.</w:t>
      </w:r>
      <w:r w:rsidR="00D624E6">
        <w:rPr>
          <w:rFonts w:ascii="Arial" w:hAnsi="Arial" w:cs="Arial"/>
        </w:rPr>
        <w:t xml:space="preserve"> However traditionally the UP data tunnel is established between the UE and UPF in the 5GC. RAN2 need to </w:t>
      </w:r>
      <w:r w:rsidR="007F5DB3">
        <w:rPr>
          <w:rFonts w:ascii="Arial" w:hAnsi="Arial" w:cs="Arial"/>
        </w:rPr>
        <w:t xml:space="preserve">either </w:t>
      </w:r>
      <w:r w:rsidR="00D624E6">
        <w:rPr>
          <w:rFonts w:ascii="Arial" w:hAnsi="Arial" w:cs="Arial"/>
        </w:rPr>
        <w:t>work on a solution to allow the gNB to establish a UP tunnel to be supported by a DRB between the UE and gNB</w:t>
      </w:r>
      <w:r w:rsidR="007F5DB3">
        <w:rPr>
          <w:rFonts w:ascii="Arial" w:hAnsi="Arial" w:cs="Arial"/>
        </w:rPr>
        <w:t>, or otherwise, the gNB may need to send the</w:t>
      </w:r>
      <w:r w:rsidR="00BF6F95" w:rsidRPr="00BF6F95">
        <w:rPr>
          <w:rFonts w:ascii="Arial" w:hAnsi="Arial" w:cs="Arial"/>
        </w:rPr>
        <w:t xml:space="preserve"> </w:t>
      </w:r>
      <w:r w:rsidR="00BF6F95" w:rsidRPr="0095791E">
        <w:rPr>
          <w:rFonts w:ascii="Arial" w:hAnsi="Arial" w:cs="Arial"/>
        </w:rPr>
        <w:t xml:space="preserve">dataset </w:t>
      </w:r>
      <w:r w:rsidR="00BF6F95">
        <w:rPr>
          <w:rFonts w:ascii="Arial" w:hAnsi="Arial" w:cs="Arial"/>
        </w:rPr>
        <w:t xml:space="preserve">or </w:t>
      </w:r>
      <w:r w:rsidR="00BF6F95" w:rsidRPr="0095791E">
        <w:rPr>
          <w:rFonts w:ascii="Arial" w:hAnsi="Arial" w:cs="Arial"/>
        </w:rPr>
        <w:t>parameters</w:t>
      </w:r>
      <w:r w:rsidR="007F5DB3">
        <w:rPr>
          <w:rFonts w:ascii="Arial" w:hAnsi="Arial" w:cs="Arial"/>
        </w:rPr>
        <w:t xml:space="preserve"> </w:t>
      </w:r>
      <w:r w:rsidR="00BF6F95">
        <w:rPr>
          <w:rFonts w:ascii="Arial" w:hAnsi="Arial" w:cs="Arial"/>
        </w:rPr>
        <w:t>to the core network, that is able to distribute the content to the UE via traditional UP tunnel</w:t>
      </w:r>
      <w:r w:rsidR="00D624E6">
        <w:rPr>
          <w:rFonts w:ascii="Arial" w:hAnsi="Arial" w:cs="Arial"/>
        </w:rPr>
        <w:t xml:space="preserve">. In this manner, the sharing dataset or the sharing parameters will be transmitted as pure data, not signalling.     </w:t>
      </w:r>
      <w:r w:rsidR="0095791E">
        <w:rPr>
          <w:rFonts w:ascii="Arial" w:hAnsi="Arial" w:cs="Arial"/>
        </w:rPr>
        <w:t xml:space="preserve"> </w:t>
      </w:r>
      <w:r w:rsidR="0095791E">
        <w:rPr>
          <w:rFonts w:ascii="Arial" w:eastAsiaTheme="minorEastAsia" w:hAnsi="Arial" w:cs="Arial"/>
          <w:color w:val="000000" w:themeColor="text1"/>
          <w:lang w:eastAsia="zh-CN"/>
        </w:rPr>
        <w:t xml:space="preserve">  </w:t>
      </w:r>
    </w:p>
    <w:p w14:paraId="341A1BD6" w14:textId="1CA8A86E" w:rsidR="00550DC1" w:rsidRDefault="00550DC1" w:rsidP="006E0764">
      <w:pPr>
        <w:pStyle w:val="B1"/>
        <w:ind w:left="0" w:firstLine="0"/>
        <w:rPr>
          <w:rFonts w:ascii="Arial" w:hAnsi="Arial" w:cs="Arial"/>
          <w:b/>
          <w:bCs/>
        </w:rPr>
      </w:pPr>
    </w:p>
    <w:p w14:paraId="36EEEF5F" w14:textId="3A44AEB9" w:rsidR="00B0548E" w:rsidRDefault="00B0548E" w:rsidP="006E0764">
      <w:pPr>
        <w:pStyle w:val="B1"/>
        <w:ind w:left="0" w:firstLine="0"/>
        <w:rPr>
          <w:rFonts w:ascii="Arial" w:eastAsiaTheme="minorEastAsia" w:hAnsi="Arial" w:cs="Arial"/>
          <w:b/>
          <w:bCs/>
          <w:color w:val="000000" w:themeColor="text1"/>
          <w:lang w:eastAsia="zh-CN"/>
        </w:rPr>
      </w:pPr>
      <w:r>
        <w:rPr>
          <w:rFonts w:ascii="Arial" w:hAnsi="Arial" w:cs="Arial"/>
          <w:b/>
          <w:bCs/>
        </w:rPr>
        <w:t>Proposal-2</w:t>
      </w:r>
      <w:r w:rsidRPr="00D624E6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User plane based solution can be used to support the transmission of </w:t>
      </w:r>
      <w:r w:rsidRPr="00E03396">
        <w:rPr>
          <w:rFonts w:ascii="Arial" w:hAnsi="Arial" w:cs="Arial"/>
          <w:b/>
          <w:bCs/>
        </w:rPr>
        <w:t>sharing dataset or sharing parameters corresponding to a nominal encoder from the gNB to the UE</w:t>
      </w:r>
      <w:r w:rsidRPr="00D624E6">
        <w:rPr>
          <w:rFonts w:ascii="Arial" w:eastAsiaTheme="minorEastAsia" w:hAnsi="Arial" w:cs="Arial"/>
          <w:b/>
          <w:bCs/>
          <w:color w:val="000000" w:themeColor="text1"/>
          <w:lang w:eastAsia="zh-CN"/>
        </w:rPr>
        <w:t>.</w:t>
      </w:r>
    </w:p>
    <w:p w14:paraId="0478C2B9" w14:textId="77777777" w:rsidR="009F4EAF" w:rsidRDefault="009F4EAF" w:rsidP="006E0764">
      <w:pPr>
        <w:pStyle w:val="B1"/>
        <w:ind w:left="0" w:firstLine="0"/>
        <w:rPr>
          <w:rFonts w:ascii="Arial" w:eastAsiaTheme="minorEastAsia" w:hAnsi="Arial" w:cs="Arial"/>
          <w:b/>
          <w:bCs/>
          <w:color w:val="000000" w:themeColor="text1"/>
          <w:lang w:eastAsia="zh-CN"/>
        </w:rPr>
      </w:pPr>
    </w:p>
    <w:p w14:paraId="385203E4" w14:textId="428DE188" w:rsidR="00834058" w:rsidRDefault="00834058" w:rsidP="006E0764">
      <w:pPr>
        <w:pStyle w:val="B1"/>
        <w:ind w:left="0" w:firstLine="0"/>
        <w:rPr>
          <w:rFonts w:ascii="Arial" w:eastAsiaTheme="minorEastAsia" w:hAnsi="Arial" w:cs="Arial"/>
          <w:b/>
          <w:bCs/>
          <w:color w:val="000000" w:themeColor="text1"/>
          <w:lang w:eastAsia="zh-CN"/>
        </w:rPr>
      </w:pPr>
      <w:r>
        <w:rPr>
          <w:rFonts w:ascii="Arial" w:hAnsi="Arial" w:cs="Arial"/>
          <w:b/>
          <w:bCs/>
        </w:rPr>
        <w:t>Proposal-3</w:t>
      </w:r>
      <w:r w:rsidRPr="00D624E6">
        <w:rPr>
          <w:rFonts w:ascii="Arial" w:hAnsi="Arial" w:cs="Arial"/>
          <w:b/>
          <w:bCs/>
        </w:rPr>
        <w:t xml:space="preserve">: </w:t>
      </w:r>
      <w:r w:rsidRPr="00834058">
        <w:rPr>
          <w:rFonts w:ascii="Arial" w:eastAsiaTheme="minorEastAsia" w:hAnsi="Arial" w:cs="Arial"/>
          <w:b/>
          <w:bCs/>
          <w:color w:val="000000" w:themeColor="text1"/>
          <w:lang w:eastAsia="zh-CN"/>
        </w:rPr>
        <w:t>the gNB send</w:t>
      </w:r>
      <w:r>
        <w:rPr>
          <w:rFonts w:ascii="Arial" w:eastAsiaTheme="minorEastAsia" w:hAnsi="Arial" w:cs="Arial"/>
          <w:b/>
          <w:bCs/>
          <w:color w:val="000000" w:themeColor="text1"/>
          <w:lang w:eastAsia="zh-CN"/>
        </w:rPr>
        <w:t>s</w:t>
      </w:r>
      <w:r w:rsidRPr="00834058">
        <w:rPr>
          <w:rFonts w:ascii="Arial" w:eastAsiaTheme="minorEastAsia" w:hAnsi="Arial" w:cs="Arial"/>
          <w:b/>
          <w:bCs/>
          <w:color w:val="000000" w:themeColor="text1"/>
          <w:lang w:eastAsia="zh-CN"/>
        </w:rPr>
        <w:t xml:space="preserve"> the dataset or parameters to the core network, that is able to distribute the content to the UE via traditional UP tunnel.</w:t>
      </w:r>
    </w:p>
    <w:p w14:paraId="734A5154" w14:textId="77777777" w:rsidR="009F4EAF" w:rsidRDefault="009F4EAF" w:rsidP="006E0764">
      <w:pPr>
        <w:pStyle w:val="B1"/>
        <w:ind w:left="0" w:firstLine="0"/>
        <w:rPr>
          <w:rFonts w:ascii="Arial" w:hAnsi="Arial" w:cs="Arial"/>
          <w:b/>
          <w:bCs/>
        </w:rPr>
      </w:pPr>
    </w:p>
    <w:p w14:paraId="6F81972F" w14:textId="45702EE4" w:rsidR="00D624E6" w:rsidRPr="00735486" w:rsidRDefault="00D624E6" w:rsidP="006E0764">
      <w:pPr>
        <w:pStyle w:val="B1"/>
        <w:ind w:left="0" w:firstLine="0"/>
        <w:rPr>
          <w:rFonts w:ascii="Arial" w:hAnsi="Arial" w:cs="Arial"/>
          <w:b/>
          <w:bCs/>
        </w:rPr>
      </w:pPr>
    </w:p>
    <w:p w14:paraId="6699238E" w14:textId="77777777" w:rsidR="009F4EAF" w:rsidRDefault="000749B5" w:rsidP="006E0764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Considering the fact that sharing the data set and the parameter for AIML training from the network may apply to multiple UEs, there may be a possibility to use broadcast or multicast based transmission over the air.</w:t>
      </w:r>
      <w:r w:rsidR="008D1CD0">
        <w:rPr>
          <w:rFonts w:ascii="Arial" w:hAnsi="Arial" w:cs="Arial"/>
        </w:rPr>
        <w:t xml:space="preserve"> In addition,</w:t>
      </w:r>
      <w:r w:rsidR="009F4EAF">
        <w:rPr>
          <w:rFonts w:ascii="Arial" w:hAnsi="Arial" w:cs="Arial"/>
        </w:rPr>
        <w:t xml:space="preserve"> as the transmission of the data set and the parameter for AIML training takes a long time and the delay requirement is very low for such transmission. Hence there may be possible for the UE to receive such</w:t>
      </w:r>
      <w:r w:rsidR="009F4EAF" w:rsidRPr="009F4EAF">
        <w:rPr>
          <w:rFonts w:ascii="Arial" w:hAnsi="Arial" w:cs="Arial"/>
        </w:rPr>
        <w:t xml:space="preserve"> </w:t>
      </w:r>
      <w:r w:rsidR="009F4EAF">
        <w:rPr>
          <w:rFonts w:ascii="Arial" w:hAnsi="Arial" w:cs="Arial"/>
        </w:rPr>
        <w:t xml:space="preserve">data set and the parameter when transiting to RRC Idle or RRC Inactive state. </w:t>
      </w:r>
    </w:p>
    <w:p w14:paraId="472B294B" w14:textId="77777777" w:rsidR="009F4EAF" w:rsidRDefault="009F4EAF" w:rsidP="006E0764">
      <w:pPr>
        <w:pStyle w:val="B1"/>
        <w:ind w:left="0" w:firstLine="0"/>
        <w:rPr>
          <w:rFonts w:ascii="Arial" w:hAnsi="Arial" w:cs="Arial"/>
        </w:rPr>
      </w:pPr>
    </w:p>
    <w:p w14:paraId="656CA22F" w14:textId="5FE1B80E" w:rsidR="009F4EAF" w:rsidRDefault="009F4EAF" w:rsidP="006E0764">
      <w:pPr>
        <w:pStyle w:val="B1"/>
        <w:ind w:left="0"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Proposal-4</w:t>
      </w:r>
      <w:r w:rsidRPr="00D624E6">
        <w:rPr>
          <w:rFonts w:ascii="Arial" w:hAnsi="Arial" w:cs="Arial"/>
          <w:b/>
          <w:bCs/>
        </w:rPr>
        <w:t xml:space="preserve">: </w:t>
      </w:r>
      <w:r w:rsidRPr="009F4EAF">
        <w:rPr>
          <w:rFonts w:ascii="Arial" w:hAnsi="Arial" w:cs="Arial"/>
          <w:b/>
          <w:bCs/>
        </w:rPr>
        <w:t xml:space="preserve">the UE </w:t>
      </w:r>
      <w:r>
        <w:rPr>
          <w:rFonts w:ascii="Arial" w:hAnsi="Arial" w:cs="Arial"/>
          <w:b/>
          <w:bCs/>
        </w:rPr>
        <w:t>may</w:t>
      </w:r>
      <w:r w:rsidRPr="009F4EAF">
        <w:rPr>
          <w:rFonts w:ascii="Arial" w:hAnsi="Arial" w:cs="Arial"/>
          <w:b/>
          <w:bCs/>
        </w:rPr>
        <w:t xml:space="preserve"> receive </w:t>
      </w:r>
      <w:r>
        <w:rPr>
          <w:rFonts w:ascii="Arial" w:hAnsi="Arial" w:cs="Arial"/>
          <w:b/>
          <w:bCs/>
        </w:rPr>
        <w:t>the</w:t>
      </w:r>
      <w:r w:rsidRPr="009F4EAF">
        <w:rPr>
          <w:rFonts w:ascii="Arial" w:hAnsi="Arial" w:cs="Arial"/>
          <w:b/>
          <w:bCs/>
        </w:rPr>
        <w:t xml:space="preserve"> data set and the parameter</w:t>
      </w:r>
      <w:r>
        <w:rPr>
          <w:rFonts w:ascii="Arial" w:hAnsi="Arial" w:cs="Arial"/>
          <w:b/>
          <w:bCs/>
        </w:rPr>
        <w:t xml:space="preserve"> </w:t>
      </w:r>
      <w:r w:rsidR="00FF5D5C">
        <w:rPr>
          <w:rFonts w:ascii="Arial" w:hAnsi="Arial" w:cs="Arial"/>
          <w:b/>
          <w:bCs/>
        </w:rPr>
        <w:t xml:space="preserve">for </w:t>
      </w:r>
      <w:r w:rsidRPr="009F4EAF">
        <w:rPr>
          <w:rFonts w:ascii="Arial" w:hAnsi="Arial" w:cs="Arial"/>
          <w:b/>
          <w:bCs/>
        </w:rPr>
        <w:t xml:space="preserve">AIML training </w:t>
      </w:r>
      <w:r>
        <w:rPr>
          <w:rFonts w:ascii="Arial" w:hAnsi="Arial" w:cs="Arial"/>
          <w:b/>
          <w:bCs/>
        </w:rPr>
        <w:t xml:space="preserve">via </w:t>
      </w:r>
      <w:r w:rsidRPr="009F4EAF">
        <w:rPr>
          <w:rFonts w:ascii="Arial" w:hAnsi="Arial" w:cs="Arial"/>
          <w:b/>
          <w:bCs/>
        </w:rPr>
        <w:t>broadcast or multicast based</w:t>
      </w:r>
      <w:r>
        <w:rPr>
          <w:rFonts w:ascii="Arial" w:hAnsi="Arial" w:cs="Arial"/>
          <w:b/>
          <w:bCs/>
        </w:rPr>
        <w:t xml:space="preserve"> reception</w:t>
      </w:r>
      <w:r w:rsidRPr="009F4EAF">
        <w:rPr>
          <w:rFonts w:ascii="Arial" w:hAnsi="Arial" w:cs="Arial"/>
          <w:b/>
          <w:bCs/>
        </w:rPr>
        <w:t>.</w:t>
      </w:r>
    </w:p>
    <w:p w14:paraId="1C5A23D3" w14:textId="77777777" w:rsidR="009F4EAF" w:rsidRDefault="009F4EAF" w:rsidP="006E0764">
      <w:pPr>
        <w:pStyle w:val="B1"/>
        <w:ind w:left="0" w:firstLine="0"/>
        <w:rPr>
          <w:rFonts w:ascii="Arial" w:hAnsi="Arial" w:cs="Arial"/>
          <w:b/>
          <w:bCs/>
        </w:rPr>
      </w:pPr>
    </w:p>
    <w:p w14:paraId="77C7C32E" w14:textId="0759D925" w:rsidR="00550DC1" w:rsidRPr="009F4EAF" w:rsidRDefault="009F4EAF" w:rsidP="006E0764">
      <w:pPr>
        <w:pStyle w:val="B1"/>
        <w:ind w:left="0"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Proposal-5</w:t>
      </w:r>
      <w:r w:rsidRPr="00D624E6">
        <w:rPr>
          <w:rFonts w:ascii="Arial" w:hAnsi="Arial" w:cs="Arial"/>
          <w:b/>
          <w:bCs/>
        </w:rPr>
        <w:t xml:space="preserve">: </w:t>
      </w:r>
      <w:r w:rsidRPr="009F4EAF">
        <w:rPr>
          <w:rFonts w:ascii="Arial" w:hAnsi="Arial" w:cs="Arial"/>
          <w:b/>
          <w:bCs/>
        </w:rPr>
        <w:t xml:space="preserve">the UE </w:t>
      </w:r>
      <w:r>
        <w:rPr>
          <w:rFonts w:ascii="Arial" w:hAnsi="Arial" w:cs="Arial"/>
          <w:b/>
          <w:bCs/>
        </w:rPr>
        <w:t>can</w:t>
      </w:r>
      <w:r w:rsidRPr="009F4EAF">
        <w:rPr>
          <w:rFonts w:ascii="Arial" w:hAnsi="Arial" w:cs="Arial"/>
          <w:b/>
          <w:bCs/>
        </w:rPr>
        <w:t xml:space="preserve"> receive </w:t>
      </w:r>
      <w:r>
        <w:rPr>
          <w:rFonts w:ascii="Arial" w:hAnsi="Arial" w:cs="Arial"/>
          <w:b/>
          <w:bCs/>
        </w:rPr>
        <w:t>the</w:t>
      </w:r>
      <w:r w:rsidRPr="009F4EAF">
        <w:rPr>
          <w:rFonts w:ascii="Arial" w:hAnsi="Arial" w:cs="Arial"/>
          <w:b/>
          <w:bCs/>
        </w:rPr>
        <w:t xml:space="preserve"> data set and the parameter</w:t>
      </w:r>
      <w:r>
        <w:rPr>
          <w:rFonts w:ascii="Arial" w:hAnsi="Arial" w:cs="Arial"/>
          <w:b/>
          <w:bCs/>
        </w:rPr>
        <w:t xml:space="preserve"> </w:t>
      </w:r>
      <w:r w:rsidR="00FF5D5C">
        <w:rPr>
          <w:rFonts w:ascii="Arial" w:hAnsi="Arial" w:cs="Arial"/>
          <w:b/>
          <w:bCs/>
        </w:rPr>
        <w:t xml:space="preserve">for </w:t>
      </w:r>
      <w:r w:rsidRPr="009F4EAF">
        <w:rPr>
          <w:rFonts w:ascii="Arial" w:hAnsi="Arial" w:cs="Arial"/>
          <w:b/>
          <w:bCs/>
        </w:rPr>
        <w:t xml:space="preserve">AIML training </w:t>
      </w:r>
      <w:r>
        <w:rPr>
          <w:rFonts w:ascii="Arial" w:hAnsi="Arial" w:cs="Arial"/>
          <w:b/>
          <w:bCs/>
        </w:rPr>
        <w:t>during</w:t>
      </w:r>
      <w:r w:rsidRPr="009F4EAF">
        <w:rPr>
          <w:rFonts w:ascii="Arial" w:hAnsi="Arial" w:cs="Arial"/>
          <w:b/>
          <w:bCs/>
        </w:rPr>
        <w:t xml:space="preserve"> RRC Idle or RRC Inactive state.</w:t>
      </w:r>
    </w:p>
    <w:p w14:paraId="3EB7F05F" w14:textId="77777777" w:rsidR="000749B5" w:rsidRDefault="000749B5" w:rsidP="006E0764">
      <w:pPr>
        <w:pStyle w:val="B1"/>
        <w:ind w:left="0" w:firstLine="0"/>
        <w:rPr>
          <w:rFonts w:ascii="Arial" w:hAnsi="Arial" w:cs="Arial"/>
        </w:rPr>
      </w:pPr>
    </w:p>
    <w:p w14:paraId="11751787" w14:textId="77777777" w:rsidR="000749B5" w:rsidRPr="008A47BE" w:rsidRDefault="000749B5" w:rsidP="006E0764">
      <w:pPr>
        <w:pStyle w:val="B1"/>
        <w:ind w:left="0" w:firstLine="0"/>
        <w:rPr>
          <w:rFonts w:ascii="Arial" w:hAnsi="Arial" w:cs="Arial"/>
        </w:rPr>
      </w:pPr>
    </w:p>
    <w:p w14:paraId="26904A87" w14:textId="0734DA4A" w:rsidR="00B4038A" w:rsidRPr="008A47BE" w:rsidRDefault="00B4038A" w:rsidP="009E0342">
      <w:pPr>
        <w:pStyle w:val="Heading1"/>
        <w:tabs>
          <w:tab w:val="clear" w:pos="432"/>
          <w:tab w:val="num" w:pos="297"/>
        </w:tabs>
        <w:rPr>
          <w:rFonts w:cs="Arial"/>
        </w:rPr>
      </w:pPr>
      <w:r w:rsidRPr="008A47BE">
        <w:rPr>
          <w:rFonts w:cs="Arial"/>
        </w:rPr>
        <w:t>Conclusion</w:t>
      </w:r>
      <w:r w:rsidR="001F75BA" w:rsidRPr="008A47BE">
        <w:rPr>
          <w:rFonts w:cs="Arial"/>
        </w:rPr>
        <w:t xml:space="preserve"> and Proposal</w:t>
      </w:r>
    </w:p>
    <w:p w14:paraId="27AF1F77" w14:textId="2AAB8B67" w:rsidR="000F2EAF" w:rsidRDefault="00B4038A" w:rsidP="000F2EAF">
      <w:pPr>
        <w:spacing w:after="120"/>
        <w:rPr>
          <w:rFonts w:ascii="Arial" w:eastAsiaTheme="minorEastAsia" w:hAnsi="Arial" w:cs="Arial"/>
          <w:b/>
          <w:iCs/>
          <w:lang w:val="en-US" w:eastAsia="zh-CN"/>
        </w:rPr>
      </w:pPr>
      <w:r w:rsidRPr="000C7EB0">
        <w:rPr>
          <w:rFonts w:ascii="Arial" w:hAnsi="Arial" w:cs="Arial"/>
        </w:rPr>
        <w:t>We have the following proposals:</w:t>
      </w:r>
      <w:r w:rsidR="00053AE2" w:rsidRPr="00843E8C">
        <w:rPr>
          <w:rFonts w:ascii="Arial" w:eastAsiaTheme="minorEastAsia" w:hAnsi="Arial" w:cs="Arial"/>
          <w:b/>
          <w:iCs/>
          <w:lang w:val="en-US" w:eastAsia="zh-CN"/>
        </w:rPr>
        <w:t xml:space="preserve"> </w:t>
      </w:r>
    </w:p>
    <w:p w14:paraId="22A7CF6F" w14:textId="3AFB213E" w:rsidR="0040148A" w:rsidRPr="00735486" w:rsidRDefault="0040148A" w:rsidP="0040148A">
      <w:pPr>
        <w:pStyle w:val="B1"/>
        <w:ind w:left="0" w:firstLine="0"/>
        <w:rPr>
          <w:rFonts w:ascii="Arial" w:hAnsi="Arial" w:cs="Arial"/>
          <w:b/>
          <w:bCs/>
        </w:rPr>
      </w:pPr>
    </w:p>
    <w:p w14:paraId="7466BCF9" w14:textId="692F6376" w:rsidR="00C23031" w:rsidRDefault="00D939FE" w:rsidP="00D939FE">
      <w:pPr>
        <w:spacing w:before="120"/>
        <w:rPr>
          <w:rFonts w:ascii="Arial" w:eastAsiaTheme="minorEastAsia" w:hAnsi="Arial" w:cs="Arial"/>
          <w:b/>
          <w:bCs/>
          <w:color w:val="000000" w:themeColor="text1"/>
          <w:lang w:eastAsia="zh-CN"/>
        </w:rPr>
      </w:pPr>
      <w:r>
        <w:rPr>
          <w:rFonts w:ascii="Arial" w:hAnsi="Arial" w:cs="Arial"/>
          <w:b/>
          <w:bCs/>
        </w:rPr>
        <w:t>Proposal-1</w:t>
      </w:r>
      <w:r w:rsidRPr="00D624E6">
        <w:rPr>
          <w:rFonts w:ascii="Arial" w:hAnsi="Arial" w:cs="Arial"/>
          <w:b/>
          <w:bCs/>
        </w:rPr>
        <w:t xml:space="preserve">: It is not realistic </w:t>
      </w:r>
      <w:r>
        <w:rPr>
          <w:rFonts w:ascii="Arial" w:hAnsi="Arial" w:cs="Arial"/>
          <w:b/>
          <w:bCs/>
        </w:rPr>
        <w:t xml:space="preserve">to support the transmission of </w:t>
      </w:r>
      <w:r w:rsidRPr="00E03396">
        <w:rPr>
          <w:rFonts w:ascii="Arial" w:hAnsi="Arial" w:cs="Arial"/>
          <w:b/>
          <w:bCs/>
        </w:rPr>
        <w:t>sharing dataset (with a size up to 225MB)</w:t>
      </w:r>
      <w:r>
        <w:rPr>
          <w:rFonts w:ascii="Arial" w:hAnsi="Arial" w:cs="Arial"/>
          <w:b/>
          <w:bCs/>
        </w:rPr>
        <w:t xml:space="preserve"> </w:t>
      </w:r>
      <w:r w:rsidRPr="00E03396">
        <w:rPr>
          <w:rFonts w:ascii="Arial" w:hAnsi="Arial" w:cs="Arial"/>
          <w:b/>
          <w:bCs/>
        </w:rPr>
        <w:t xml:space="preserve">or sharing parameters corresponding to a nominal encoder (up to 11.6MB) from the gNB to the UE </w:t>
      </w:r>
      <w:r w:rsidRPr="00D624E6">
        <w:rPr>
          <w:rFonts w:ascii="Arial" w:hAnsi="Arial" w:cs="Arial"/>
          <w:b/>
          <w:bCs/>
        </w:rPr>
        <w:t xml:space="preserve">by </w:t>
      </w:r>
      <w:r w:rsidRPr="00D624E6">
        <w:rPr>
          <w:rFonts w:ascii="Arial" w:eastAsiaTheme="minorEastAsia" w:hAnsi="Arial" w:cs="Arial"/>
          <w:b/>
          <w:bCs/>
          <w:color w:val="000000" w:themeColor="text1"/>
          <w:lang w:eastAsia="zh-CN"/>
        </w:rPr>
        <w:t>RRC signalling if the current NR L2 design is maintained.</w:t>
      </w:r>
    </w:p>
    <w:p w14:paraId="5CADF646" w14:textId="77777777" w:rsidR="00D939FE" w:rsidRDefault="00D939FE" w:rsidP="00D939FE">
      <w:pPr>
        <w:pStyle w:val="B1"/>
        <w:spacing w:before="120"/>
        <w:ind w:left="0" w:firstLine="0"/>
        <w:rPr>
          <w:rFonts w:ascii="Arial" w:eastAsiaTheme="minorEastAsia" w:hAnsi="Arial" w:cs="Arial"/>
          <w:b/>
          <w:bCs/>
          <w:color w:val="000000" w:themeColor="text1"/>
          <w:lang w:eastAsia="zh-CN"/>
        </w:rPr>
      </w:pPr>
      <w:r>
        <w:rPr>
          <w:rFonts w:ascii="Arial" w:hAnsi="Arial" w:cs="Arial"/>
          <w:b/>
          <w:bCs/>
        </w:rPr>
        <w:t>Proposal-2</w:t>
      </w:r>
      <w:r w:rsidRPr="00D624E6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User plane based solution can be used to support the transmission of </w:t>
      </w:r>
      <w:r w:rsidRPr="00E03396">
        <w:rPr>
          <w:rFonts w:ascii="Arial" w:hAnsi="Arial" w:cs="Arial"/>
          <w:b/>
          <w:bCs/>
        </w:rPr>
        <w:t>sharing dataset or sharing parameters corresponding to a nominal encoder from the gNB to the UE</w:t>
      </w:r>
      <w:r w:rsidRPr="00D624E6">
        <w:rPr>
          <w:rFonts w:ascii="Arial" w:eastAsiaTheme="minorEastAsia" w:hAnsi="Arial" w:cs="Arial"/>
          <w:b/>
          <w:bCs/>
          <w:color w:val="000000" w:themeColor="text1"/>
          <w:lang w:eastAsia="zh-CN"/>
        </w:rPr>
        <w:t>.</w:t>
      </w:r>
    </w:p>
    <w:p w14:paraId="2AB7DB50" w14:textId="77777777" w:rsidR="00D939FE" w:rsidRDefault="00D939FE" w:rsidP="00D939FE">
      <w:pPr>
        <w:pStyle w:val="B1"/>
        <w:spacing w:before="120"/>
        <w:ind w:left="0" w:firstLine="0"/>
        <w:rPr>
          <w:rFonts w:ascii="Arial" w:eastAsiaTheme="minorEastAsia" w:hAnsi="Arial" w:cs="Arial"/>
          <w:b/>
          <w:bCs/>
          <w:color w:val="000000" w:themeColor="text1"/>
          <w:lang w:eastAsia="zh-CN"/>
        </w:rPr>
      </w:pPr>
      <w:r>
        <w:rPr>
          <w:rFonts w:ascii="Arial" w:hAnsi="Arial" w:cs="Arial"/>
          <w:b/>
          <w:bCs/>
        </w:rPr>
        <w:t>Proposal-3</w:t>
      </w:r>
      <w:r w:rsidRPr="00D624E6">
        <w:rPr>
          <w:rFonts w:ascii="Arial" w:hAnsi="Arial" w:cs="Arial"/>
          <w:b/>
          <w:bCs/>
        </w:rPr>
        <w:t xml:space="preserve">: </w:t>
      </w:r>
      <w:r w:rsidRPr="00834058">
        <w:rPr>
          <w:rFonts w:ascii="Arial" w:eastAsiaTheme="minorEastAsia" w:hAnsi="Arial" w:cs="Arial"/>
          <w:b/>
          <w:bCs/>
          <w:color w:val="000000" w:themeColor="text1"/>
          <w:lang w:eastAsia="zh-CN"/>
        </w:rPr>
        <w:t>the gNB send</w:t>
      </w:r>
      <w:r>
        <w:rPr>
          <w:rFonts w:ascii="Arial" w:eastAsiaTheme="minorEastAsia" w:hAnsi="Arial" w:cs="Arial"/>
          <w:b/>
          <w:bCs/>
          <w:color w:val="000000" w:themeColor="text1"/>
          <w:lang w:eastAsia="zh-CN"/>
        </w:rPr>
        <w:t>s</w:t>
      </w:r>
      <w:r w:rsidRPr="00834058">
        <w:rPr>
          <w:rFonts w:ascii="Arial" w:eastAsiaTheme="minorEastAsia" w:hAnsi="Arial" w:cs="Arial"/>
          <w:b/>
          <w:bCs/>
          <w:color w:val="000000" w:themeColor="text1"/>
          <w:lang w:eastAsia="zh-CN"/>
        </w:rPr>
        <w:t xml:space="preserve"> the dataset or parameters to the core network, that is able to distribute the content to the UE via traditional UP tunnel.</w:t>
      </w:r>
    </w:p>
    <w:p w14:paraId="04CC6551" w14:textId="4655E0CF" w:rsidR="00D939FE" w:rsidRDefault="00D939FE" w:rsidP="00D939FE">
      <w:pPr>
        <w:pStyle w:val="B1"/>
        <w:spacing w:before="120"/>
        <w:ind w:left="0"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Proposal-4</w:t>
      </w:r>
      <w:r w:rsidRPr="00D624E6">
        <w:rPr>
          <w:rFonts w:ascii="Arial" w:hAnsi="Arial" w:cs="Arial"/>
          <w:b/>
          <w:bCs/>
        </w:rPr>
        <w:t xml:space="preserve">: </w:t>
      </w:r>
      <w:r w:rsidRPr="009F4EAF">
        <w:rPr>
          <w:rFonts w:ascii="Arial" w:hAnsi="Arial" w:cs="Arial"/>
          <w:b/>
          <w:bCs/>
        </w:rPr>
        <w:t xml:space="preserve">the UE </w:t>
      </w:r>
      <w:r>
        <w:rPr>
          <w:rFonts w:ascii="Arial" w:hAnsi="Arial" w:cs="Arial"/>
          <w:b/>
          <w:bCs/>
        </w:rPr>
        <w:t>may</w:t>
      </w:r>
      <w:r w:rsidRPr="009F4EAF">
        <w:rPr>
          <w:rFonts w:ascii="Arial" w:hAnsi="Arial" w:cs="Arial"/>
          <w:b/>
          <w:bCs/>
        </w:rPr>
        <w:t xml:space="preserve"> receive </w:t>
      </w:r>
      <w:r>
        <w:rPr>
          <w:rFonts w:ascii="Arial" w:hAnsi="Arial" w:cs="Arial"/>
          <w:b/>
          <w:bCs/>
        </w:rPr>
        <w:t>the</w:t>
      </w:r>
      <w:r w:rsidRPr="009F4EAF">
        <w:rPr>
          <w:rFonts w:ascii="Arial" w:hAnsi="Arial" w:cs="Arial"/>
          <w:b/>
          <w:bCs/>
        </w:rPr>
        <w:t xml:space="preserve"> data set and the parameter</w:t>
      </w:r>
      <w:r>
        <w:rPr>
          <w:rFonts w:ascii="Arial" w:hAnsi="Arial" w:cs="Arial"/>
          <w:b/>
          <w:bCs/>
        </w:rPr>
        <w:t xml:space="preserve"> </w:t>
      </w:r>
      <w:r w:rsidR="00FF5D5C">
        <w:rPr>
          <w:rFonts w:ascii="Arial" w:hAnsi="Arial" w:cs="Arial"/>
          <w:b/>
          <w:bCs/>
        </w:rPr>
        <w:t xml:space="preserve">for </w:t>
      </w:r>
      <w:r w:rsidRPr="009F4EAF">
        <w:rPr>
          <w:rFonts w:ascii="Arial" w:hAnsi="Arial" w:cs="Arial"/>
          <w:b/>
          <w:bCs/>
        </w:rPr>
        <w:t xml:space="preserve">AIML training </w:t>
      </w:r>
      <w:r>
        <w:rPr>
          <w:rFonts w:ascii="Arial" w:hAnsi="Arial" w:cs="Arial"/>
          <w:b/>
          <w:bCs/>
        </w:rPr>
        <w:t xml:space="preserve">via </w:t>
      </w:r>
      <w:r w:rsidRPr="009F4EAF">
        <w:rPr>
          <w:rFonts w:ascii="Arial" w:hAnsi="Arial" w:cs="Arial"/>
          <w:b/>
          <w:bCs/>
        </w:rPr>
        <w:t>broadcast or multicast based</w:t>
      </w:r>
      <w:r>
        <w:rPr>
          <w:rFonts w:ascii="Arial" w:hAnsi="Arial" w:cs="Arial"/>
          <w:b/>
          <w:bCs/>
        </w:rPr>
        <w:t xml:space="preserve"> reception</w:t>
      </w:r>
      <w:r w:rsidRPr="009F4EAF">
        <w:rPr>
          <w:rFonts w:ascii="Arial" w:hAnsi="Arial" w:cs="Arial"/>
          <w:b/>
          <w:bCs/>
        </w:rPr>
        <w:t>.</w:t>
      </w:r>
    </w:p>
    <w:p w14:paraId="290B3A55" w14:textId="1919E24D" w:rsidR="00D939FE" w:rsidRPr="009F4EAF" w:rsidRDefault="00D939FE" w:rsidP="00D939FE">
      <w:pPr>
        <w:pStyle w:val="B1"/>
        <w:spacing w:before="120"/>
        <w:ind w:left="0"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Proposal-5</w:t>
      </w:r>
      <w:r w:rsidRPr="00D624E6">
        <w:rPr>
          <w:rFonts w:ascii="Arial" w:hAnsi="Arial" w:cs="Arial"/>
          <w:b/>
          <w:bCs/>
        </w:rPr>
        <w:t xml:space="preserve">: </w:t>
      </w:r>
      <w:r w:rsidRPr="009F4EAF">
        <w:rPr>
          <w:rFonts w:ascii="Arial" w:hAnsi="Arial" w:cs="Arial"/>
          <w:b/>
          <w:bCs/>
        </w:rPr>
        <w:t xml:space="preserve">the UE </w:t>
      </w:r>
      <w:r>
        <w:rPr>
          <w:rFonts w:ascii="Arial" w:hAnsi="Arial" w:cs="Arial"/>
          <w:b/>
          <w:bCs/>
        </w:rPr>
        <w:t>can</w:t>
      </w:r>
      <w:r w:rsidRPr="009F4EAF">
        <w:rPr>
          <w:rFonts w:ascii="Arial" w:hAnsi="Arial" w:cs="Arial"/>
          <w:b/>
          <w:bCs/>
        </w:rPr>
        <w:t xml:space="preserve"> receive </w:t>
      </w:r>
      <w:r>
        <w:rPr>
          <w:rFonts w:ascii="Arial" w:hAnsi="Arial" w:cs="Arial"/>
          <w:b/>
          <w:bCs/>
        </w:rPr>
        <w:t>the</w:t>
      </w:r>
      <w:r w:rsidRPr="009F4EAF">
        <w:rPr>
          <w:rFonts w:ascii="Arial" w:hAnsi="Arial" w:cs="Arial"/>
          <w:b/>
          <w:bCs/>
        </w:rPr>
        <w:t xml:space="preserve"> data set and the parameter</w:t>
      </w:r>
      <w:r>
        <w:rPr>
          <w:rFonts w:ascii="Arial" w:hAnsi="Arial" w:cs="Arial"/>
          <w:b/>
          <w:bCs/>
        </w:rPr>
        <w:t xml:space="preserve"> </w:t>
      </w:r>
      <w:r w:rsidR="00FF5D5C">
        <w:rPr>
          <w:rFonts w:ascii="Arial" w:hAnsi="Arial" w:cs="Arial"/>
          <w:b/>
          <w:bCs/>
        </w:rPr>
        <w:t xml:space="preserve">for </w:t>
      </w:r>
      <w:r w:rsidRPr="009F4EAF">
        <w:rPr>
          <w:rFonts w:ascii="Arial" w:hAnsi="Arial" w:cs="Arial"/>
          <w:b/>
          <w:bCs/>
        </w:rPr>
        <w:t xml:space="preserve">AIML training </w:t>
      </w:r>
      <w:r>
        <w:rPr>
          <w:rFonts w:ascii="Arial" w:hAnsi="Arial" w:cs="Arial"/>
          <w:b/>
          <w:bCs/>
        </w:rPr>
        <w:t>during</w:t>
      </w:r>
      <w:r w:rsidRPr="009F4EAF">
        <w:rPr>
          <w:rFonts w:ascii="Arial" w:hAnsi="Arial" w:cs="Arial"/>
          <w:b/>
          <w:bCs/>
        </w:rPr>
        <w:t xml:space="preserve"> RRC Idle or RRC Inactive state.</w:t>
      </w:r>
    </w:p>
    <w:p w14:paraId="51D95558" w14:textId="77777777" w:rsidR="00EE52E5" w:rsidRPr="00D939FE" w:rsidRDefault="00EE52E5" w:rsidP="000F2EAF">
      <w:pPr>
        <w:pStyle w:val="B1"/>
        <w:spacing w:after="120"/>
        <w:ind w:left="0" w:firstLine="0"/>
        <w:rPr>
          <w:rFonts w:ascii="Arial" w:eastAsiaTheme="minorEastAsia" w:hAnsi="Arial" w:cs="Arial"/>
          <w:b/>
          <w:lang w:eastAsia="zh-CN"/>
        </w:rPr>
      </w:pPr>
    </w:p>
    <w:sectPr w:rsidR="00EE52E5" w:rsidRPr="00D939FE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6AE5F" w14:textId="77777777" w:rsidR="00F9267D" w:rsidRDefault="00F9267D">
      <w:r>
        <w:separator/>
      </w:r>
    </w:p>
  </w:endnote>
  <w:endnote w:type="continuationSeparator" w:id="0">
    <w:p w14:paraId="3DC8B14B" w14:textId="77777777" w:rsidR="00F9267D" w:rsidRDefault="00F92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A0883" w14:textId="77777777" w:rsidR="00876426" w:rsidRDefault="00876426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4DAA4" w14:textId="77777777" w:rsidR="00F9267D" w:rsidRDefault="00F9267D">
      <w:r>
        <w:separator/>
      </w:r>
    </w:p>
  </w:footnote>
  <w:footnote w:type="continuationSeparator" w:id="0">
    <w:p w14:paraId="6AC84AA9" w14:textId="77777777" w:rsidR="00F9267D" w:rsidRDefault="00F92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359C228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1"/>
        </w:tabs>
        <w:ind w:left="1001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AA3EBD"/>
    <w:multiLevelType w:val="hybridMultilevel"/>
    <w:tmpl w:val="24DECD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672E2399"/>
    <w:multiLevelType w:val="hybridMultilevel"/>
    <w:tmpl w:val="2AB26A34"/>
    <w:lvl w:ilvl="0" w:tplc="AA32E5E6">
      <w:numFmt w:val="bullet"/>
      <w:lvlText w:val="•"/>
      <w:lvlJc w:val="left"/>
      <w:pPr>
        <w:ind w:left="644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675301969">
    <w:abstractNumId w:val="0"/>
  </w:num>
  <w:num w:numId="2" w16cid:durableId="1457337875">
    <w:abstractNumId w:val="9"/>
  </w:num>
  <w:num w:numId="3" w16cid:durableId="1086147641">
    <w:abstractNumId w:val="3"/>
  </w:num>
  <w:num w:numId="4" w16cid:durableId="1637489919">
    <w:abstractNumId w:val="5"/>
  </w:num>
  <w:num w:numId="5" w16cid:durableId="983313864">
    <w:abstractNumId w:val="2"/>
  </w:num>
  <w:num w:numId="6" w16cid:durableId="1277983860">
    <w:abstractNumId w:val="4"/>
  </w:num>
  <w:num w:numId="7" w16cid:durableId="1115832578">
    <w:abstractNumId w:val="7"/>
  </w:num>
  <w:num w:numId="8" w16cid:durableId="676691948">
    <w:abstractNumId w:val="15"/>
  </w:num>
  <w:num w:numId="9" w16cid:durableId="2026321784">
    <w:abstractNumId w:val="8"/>
  </w:num>
  <w:num w:numId="10" w16cid:durableId="1167012141">
    <w:abstractNumId w:val="13"/>
  </w:num>
  <w:num w:numId="11" w16cid:durableId="699087765">
    <w:abstractNumId w:val="10"/>
  </w:num>
  <w:num w:numId="12" w16cid:durableId="1340278842">
    <w:abstractNumId w:val="12"/>
  </w:num>
  <w:num w:numId="13" w16cid:durableId="613757224">
    <w:abstractNumId w:val="14"/>
  </w:num>
  <w:num w:numId="14" w16cid:durableId="82186675">
    <w:abstractNumId w:val="6"/>
  </w:num>
  <w:num w:numId="15" w16cid:durableId="603801811">
    <w:abstractNumId w:val="1"/>
  </w:num>
  <w:num w:numId="16" w16cid:durableId="1775398107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8FAGhChWYtAAAA"/>
  </w:docVars>
  <w:rsids>
    <w:rsidRoot w:val="002804D3"/>
    <w:rsid w:val="000006E1"/>
    <w:rsid w:val="00000EBA"/>
    <w:rsid w:val="000013AA"/>
    <w:rsid w:val="00001757"/>
    <w:rsid w:val="00001A30"/>
    <w:rsid w:val="00001D15"/>
    <w:rsid w:val="00001EE9"/>
    <w:rsid w:val="00002230"/>
    <w:rsid w:val="00002A37"/>
    <w:rsid w:val="00002DB1"/>
    <w:rsid w:val="00002F51"/>
    <w:rsid w:val="00003218"/>
    <w:rsid w:val="00003552"/>
    <w:rsid w:val="000046E3"/>
    <w:rsid w:val="00004B2A"/>
    <w:rsid w:val="00006145"/>
    <w:rsid w:val="00006446"/>
    <w:rsid w:val="00006870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8D2"/>
    <w:rsid w:val="00011B28"/>
    <w:rsid w:val="00011CF3"/>
    <w:rsid w:val="00012CD6"/>
    <w:rsid w:val="00013739"/>
    <w:rsid w:val="00013A3E"/>
    <w:rsid w:val="000149CA"/>
    <w:rsid w:val="00014D3C"/>
    <w:rsid w:val="0001576E"/>
    <w:rsid w:val="00015D15"/>
    <w:rsid w:val="00015E77"/>
    <w:rsid w:val="00016A1D"/>
    <w:rsid w:val="00016E66"/>
    <w:rsid w:val="000203DC"/>
    <w:rsid w:val="0002068F"/>
    <w:rsid w:val="00021D50"/>
    <w:rsid w:val="000223D9"/>
    <w:rsid w:val="00023231"/>
    <w:rsid w:val="000240DA"/>
    <w:rsid w:val="00024B4B"/>
    <w:rsid w:val="00025389"/>
    <w:rsid w:val="0002564D"/>
    <w:rsid w:val="00025BEC"/>
    <w:rsid w:val="00025ECA"/>
    <w:rsid w:val="00027020"/>
    <w:rsid w:val="0002760F"/>
    <w:rsid w:val="00031003"/>
    <w:rsid w:val="000316C9"/>
    <w:rsid w:val="000325B8"/>
    <w:rsid w:val="00032EFB"/>
    <w:rsid w:val="000330CF"/>
    <w:rsid w:val="00033D5C"/>
    <w:rsid w:val="000342E2"/>
    <w:rsid w:val="000344AF"/>
    <w:rsid w:val="00034C15"/>
    <w:rsid w:val="00036647"/>
    <w:rsid w:val="0003688D"/>
    <w:rsid w:val="00036BA1"/>
    <w:rsid w:val="00037349"/>
    <w:rsid w:val="000400F8"/>
    <w:rsid w:val="000402F5"/>
    <w:rsid w:val="000407A8"/>
    <w:rsid w:val="00040963"/>
    <w:rsid w:val="000422E2"/>
    <w:rsid w:val="00042F22"/>
    <w:rsid w:val="00043479"/>
    <w:rsid w:val="00043A3D"/>
    <w:rsid w:val="00043C5C"/>
    <w:rsid w:val="0004413E"/>
    <w:rsid w:val="000444EF"/>
    <w:rsid w:val="00045068"/>
    <w:rsid w:val="00045A25"/>
    <w:rsid w:val="000460BB"/>
    <w:rsid w:val="00046743"/>
    <w:rsid w:val="00046D11"/>
    <w:rsid w:val="00050309"/>
    <w:rsid w:val="000507A3"/>
    <w:rsid w:val="00051070"/>
    <w:rsid w:val="0005140D"/>
    <w:rsid w:val="00052A07"/>
    <w:rsid w:val="000534E3"/>
    <w:rsid w:val="00053AE2"/>
    <w:rsid w:val="00053C4F"/>
    <w:rsid w:val="00054D4A"/>
    <w:rsid w:val="000559BF"/>
    <w:rsid w:val="00055F19"/>
    <w:rsid w:val="0005606A"/>
    <w:rsid w:val="00056185"/>
    <w:rsid w:val="0005672E"/>
    <w:rsid w:val="00056748"/>
    <w:rsid w:val="00057117"/>
    <w:rsid w:val="000571DA"/>
    <w:rsid w:val="000575E5"/>
    <w:rsid w:val="000577B9"/>
    <w:rsid w:val="00060EC2"/>
    <w:rsid w:val="00061036"/>
    <w:rsid w:val="00061153"/>
    <w:rsid w:val="000616E7"/>
    <w:rsid w:val="000627FF"/>
    <w:rsid w:val="00062B6B"/>
    <w:rsid w:val="00062BB4"/>
    <w:rsid w:val="00062BE4"/>
    <w:rsid w:val="00062FFB"/>
    <w:rsid w:val="0006314E"/>
    <w:rsid w:val="000632A0"/>
    <w:rsid w:val="00063B59"/>
    <w:rsid w:val="0006402A"/>
    <w:rsid w:val="0006487E"/>
    <w:rsid w:val="00065E1A"/>
    <w:rsid w:val="00066589"/>
    <w:rsid w:val="000713F8"/>
    <w:rsid w:val="000716B8"/>
    <w:rsid w:val="00071811"/>
    <w:rsid w:val="00072DF8"/>
    <w:rsid w:val="000738F4"/>
    <w:rsid w:val="00073DFC"/>
    <w:rsid w:val="0007444F"/>
    <w:rsid w:val="000749B5"/>
    <w:rsid w:val="00075CB6"/>
    <w:rsid w:val="0007620B"/>
    <w:rsid w:val="00076F59"/>
    <w:rsid w:val="00077007"/>
    <w:rsid w:val="00077BFD"/>
    <w:rsid w:val="00077E5F"/>
    <w:rsid w:val="0008036A"/>
    <w:rsid w:val="00080640"/>
    <w:rsid w:val="00080B1B"/>
    <w:rsid w:val="00081AE6"/>
    <w:rsid w:val="000839F7"/>
    <w:rsid w:val="00084C63"/>
    <w:rsid w:val="00084E64"/>
    <w:rsid w:val="000850A1"/>
    <w:rsid w:val="000855EB"/>
    <w:rsid w:val="00085B52"/>
    <w:rsid w:val="00085E25"/>
    <w:rsid w:val="000866F2"/>
    <w:rsid w:val="00086DC9"/>
    <w:rsid w:val="0008750C"/>
    <w:rsid w:val="0009009F"/>
    <w:rsid w:val="00090366"/>
    <w:rsid w:val="00090375"/>
    <w:rsid w:val="00090449"/>
    <w:rsid w:val="000906E2"/>
    <w:rsid w:val="000909D2"/>
    <w:rsid w:val="00091557"/>
    <w:rsid w:val="00091807"/>
    <w:rsid w:val="000924C1"/>
    <w:rsid w:val="000924F0"/>
    <w:rsid w:val="00092F5F"/>
    <w:rsid w:val="00093474"/>
    <w:rsid w:val="000934A5"/>
    <w:rsid w:val="000944CB"/>
    <w:rsid w:val="00094510"/>
    <w:rsid w:val="00094586"/>
    <w:rsid w:val="00094829"/>
    <w:rsid w:val="0009493B"/>
    <w:rsid w:val="00094D0E"/>
    <w:rsid w:val="0009510F"/>
    <w:rsid w:val="00096FB0"/>
    <w:rsid w:val="00096FB6"/>
    <w:rsid w:val="00097724"/>
    <w:rsid w:val="000A0F3C"/>
    <w:rsid w:val="000A1B7B"/>
    <w:rsid w:val="000A2482"/>
    <w:rsid w:val="000A27D5"/>
    <w:rsid w:val="000A2A75"/>
    <w:rsid w:val="000A325B"/>
    <w:rsid w:val="000A3539"/>
    <w:rsid w:val="000A3D85"/>
    <w:rsid w:val="000A4825"/>
    <w:rsid w:val="000A488C"/>
    <w:rsid w:val="000A56F2"/>
    <w:rsid w:val="000A69D3"/>
    <w:rsid w:val="000A712A"/>
    <w:rsid w:val="000B190F"/>
    <w:rsid w:val="000B1999"/>
    <w:rsid w:val="000B1AB5"/>
    <w:rsid w:val="000B1E14"/>
    <w:rsid w:val="000B1FAF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96"/>
    <w:rsid w:val="000B4AB9"/>
    <w:rsid w:val="000B4E5C"/>
    <w:rsid w:val="000B52FB"/>
    <w:rsid w:val="000B58C3"/>
    <w:rsid w:val="000B61E9"/>
    <w:rsid w:val="000B6A5D"/>
    <w:rsid w:val="000B70FB"/>
    <w:rsid w:val="000C06B1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210"/>
    <w:rsid w:val="000C54F2"/>
    <w:rsid w:val="000C57E5"/>
    <w:rsid w:val="000C5BED"/>
    <w:rsid w:val="000C66FC"/>
    <w:rsid w:val="000C7506"/>
    <w:rsid w:val="000C7EB0"/>
    <w:rsid w:val="000D0D07"/>
    <w:rsid w:val="000D2904"/>
    <w:rsid w:val="000D2D12"/>
    <w:rsid w:val="000D316B"/>
    <w:rsid w:val="000D3FD1"/>
    <w:rsid w:val="000D4797"/>
    <w:rsid w:val="000D4BD7"/>
    <w:rsid w:val="000D61E7"/>
    <w:rsid w:val="000D67B4"/>
    <w:rsid w:val="000E018D"/>
    <w:rsid w:val="000E0527"/>
    <w:rsid w:val="000E07E8"/>
    <w:rsid w:val="000E1CC0"/>
    <w:rsid w:val="000E1E92"/>
    <w:rsid w:val="000E2210"/>
    <w:rsid w:val="000E2BBE"/>
    <w:rsid w:val="000E333E"/>
    <w:rsid w:val="000E38A5"/>
    <w:rsid w:val="000E4DDF"/>
    <w:rsid w:val="000E5D4A"/>
    <w:rsid w:val="000E666D"/>
    <w:rsid w:val="000E69F5"/>
    <w:rsid w:val="000E6AED"/>
    <w:rsid w:val="000E6EF0"/>
    <w:rsid w:val="000E711D"/>
    <w:rsid w:val="000F06D6"/>
    <w:rsid w:val="000F09D6"/>
    <w:rsid w:val="000F0EB1"/>
    <w:rsid w:val="000F1104"/>
    <w:rsid w:val="000F1106"/>
    <w:rsid w:val="000F2EAF"/>
    <w:rsid w:val="000F3452"/>
    <w:rsid w:val="000F3AF8"/>
    <w:rsid w:val="000F3BE9"/>
    <w:rsid w:val="000F3F6C"/>
    <w:rsid w:val="000F5EBB"/>
    <w:rsid w:val="000F5EDA"/>
    <w:rsid w:val="000F5F1F"/>
    <w:rsid w:val="000F5F6C"/>
    <w:rsid w:val="000F620F"/>
    <w:rsid w:val="000F636E"/>
    <w:rsid w:val="000F637A"/>
    <w:rsid w:val="000F6402"/>
    <w:rsid w:val="000F6DF3"/>
    <w:rsid w:val="000F7E6B"/>
    <w:rsid w:val="001004B6"/>
    <w:rsid w:val="001005FF"/>
    <w:rsid w:val="00100B27"/>
    <w:rsid w:val="00101943"/>
    <w:rsid w:val="0010345F"/>
    <w:rsid w:val="0010381E"/>
    <w:rsid w:val="001058EE"/>
    <w:rsid w:val="00105BBC"/>
    <w:rsid w:val="001062FB"/>
    <w:rsid w:val="001063E6"/>
    <w:rsid w:val="00106AAD"/>
    <w:rsid w:val="00106E04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06CB"/>
    <w:rsid w:val="00120A71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67D"/>
    <w:rsid w:val="0012778D"/>
    <w:rsid w:val="00127B91"/>
    <w:rsid w:val="0013056A"/>
    <w:rsid w:val="00131A27"/>
    <w:rsid w:val="00132252"/>
    <w:rsid w:val="00132308"/>
    <w:rsid w:val="0013285C"/>
    <w:rsid w:val="00132FD0"/>
    <w:rsid w:val="00133305"/>
    <w:rsid w:val="00133D6B"/>
    <w:rsid w:val="001344C0"/>
    <w:rsid w:val="001346FA"/>
    <w:rsid w:val="0013476A"/>
    <w:rsid w:val="00135252"/>
    <w:rsid w:val="001359E0"/>
    <w:rsid w:val="00135C8B"/>
    <w:rsid w:val="00135EB7"/>
    <w:rsid w:val="001369A4"/>
    <w:rsid w:val="00136B2C"/>
    <w:rsid w:val="00137AB5"/>
    <w:rsid w:val="00137CDC"/>
    <w:rsid w:val="00137F0B"/>
    <w:rsid w:val="001400FF"/>
    <w:rsid w:val="00140206"/>
    <w:rsid w:val="00141A2F"/>
    <w:rsid w:val="00142B05"/>
    <w:rsid w:val="001434F5"/>
    <w:rsid w:val="0014377A"/>
    <w:rsid w:val="00143783"/>
    <w:rsid w:val="0014452D"/>
    <w:rsid w:val="00144A42"/>
    <w:rsid w:val="00146774"/>
    <w:rsid w:val="00146865"/>
    <w:rsid w:val="00146960"/>
    <w:rsid w:val="001469D0"/>
    <w:rsid w:val="00146C32"/>
    <w:rsid w:val="00146E41"/>
    <w:rsid w:val="001475B7"/>
    <w:rsid w:val="00147C23"/>
    <w:rsid w:val="00147F0C"/>
    <w:rsid w:val="00150427"/>
    <w:rsid w:val="00150AB2"/>
    <w:rsid w:val="001513BE"/>
    <w:rsid w:val="00151869"/>
    <w:rsid w:val="00151E23"/>
    <w:rsid w:val="0015219A"/>
    <w:rsid w:val="001526E0"/>
    <w:rsid w:val="00152BE8"/>
    <w:rsid w:val="00153FB9"/>
    <w:rsid w:val="001542F7"/>
    <w:rsid w:val="0015514C"/>
    <w:rsid w:val="001551B5"/>
    <w:rsid w:val="00155C52"/>
    <w:rsid w:val="00155D49"/>
    <w:rsid w:val="00155EE5"/>
    <w:rsid w:val="00156930"/>
    <w:rsid w:val="00157E32"/>
    <w:rsid w:val="001605D8"/>
    <w:rsid w:val="00160BF5"/>
    <w:rsid w:val="00163066"/>
    <w:rsid w:val="00164B62"/>
    <w:rsid w:val="00165545"/>
    <w:rsid w:val="001659C1"/>
    <w:rsid w:val="00166588"/>
    <w:rsid w:val="00166BB5"/>
    <w:rsid w:val="0016782D"/>
    <w:rsid w:val="00170294"/>
    <w:rsid w:val="00170EC7"/>
    <w:rsid w:val="001710FA"/>
    <w:rsid w:val="001711CB"/>
    <w:rsid w:val="00171778"/>
    <w:rsid w:val="001719C5"/>
    <w:rsid w:val="00171F8B"/>
    <w:rsid w:val="001720BD"/>
    <w:rsid w:val="00172C64"/>
    <w:rsid w:val="001732EC"/>
    <w:rsid w:val="00173A8E"/>
    <w:rsid w:val="00173DB1"/>
    <w:rsid w:val="00174713"/>
    <w:rsid w:val="00175CE6"/>
    <w:rsid w:val="00176A65"/>
    <w:rsid w:val="00176B0B"/>
    <w:rsid w:val="001772CC"/>
    <w:rsid w:val="00180120"/>
    <w:rsid w:val="001804DB"/>
    <w:rsid w:val="00180AAC"/>
    <w:rsid w:val="0018143F"/>
    <w:rsid w:val="00182AC3"/>
    <w:rsid w:val="00183C22"/>
    <w:rsid w:val="00184133"/>
    <w:rsid w:val="00184F28"/>
    <w:rsid w:val="00185040"/>
    <w:rsid w:val="001878ED"/>
    <w:rsid w:val="001879F0"/>
    <w:rsid w:val="00190353"/>
    <w:rsid w:val="00190AC1"/>
    <w:rsid w:val="00191054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1EB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6E8"/>
    <w:rsid w:val="001A6CBA"/>
    <w:rsid w:val="001B05F9"/>
    <w:rsid w:val="001B0B6C"/>
    <w:rsid w:val="001B0D97"/>
    <w:rsid w:val="001B0F91"/>
    <w:rsid w:val="001B1808"/>
    <w:rsid w:val="001B265B"/>
    <w:rsid w:val="001B3887"/>
    <w:rsid w:val="001B424D"/>
    <w:rsid w:val="001B42D4"/>
    <w:rsid w:val="001B4EA3"/>
    <w:rsid w:val="001B58B3"/>
    <w:rsid w:val="001B5A5D"/>
    <w:rsid w:val="001B6D62"/>
    <w:rsid w:val="001B6F36"/>
    <w:rsid w:val="001B7284"/>
    <w:rsid w:val="001C07FB"/>
    <w:rsid w:val="001C0A0D"/>
    <w:rsid w:val="001C0E23"/>
    <w:rsid w:val="001C129A"/>
    <w:rsid w:val="001C1CE5"/>
    <w:rsid w:val="001C2DC5"/>
    <w:rsid w:val="001C3090"/>
    <w:rsid w:val="001C3832"/>
    <w:rsid w:val="001C3D2A"/>
    <w:rsid w:val="001C3F1A"/>
    <w:rsid w:val="001C5BD2"/>
    <w:rsid w:val="001C7541"/>
    <w:rsid w:val="001C77B8"/>
    <w:rsid w:val="001D172B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217"/>
    <w:rsid w:val="001D6342"/>
    <w:rsid w:val="001D6D53"/>
    <w:rsid w:val="001E1805"/>
    <w:rsid w:val="001E231F"/>
    <w:rsid w:val="001E283B"/>
    <w:rsid w:val="001E33A6"/>
    <w:rsid w:val="001E38D9"/>
    <w:rsid w:val="001E4A3A"/>
    <w:rsid w:val="001E58E2"/>
    <w:rsid w:val="001E7AED"/>
    <w:rsid w:val="001E7B16"/>
    <w:rsid w:val="001F0CCF"/>
    <w:rsid w:val="001F3916"/>
    <w:rsid w:val="001F3DC2"/>
    <w:rsid w:val="001F54C5"/>
    <w:rsid w:val="001F6031"/>
    <w:rsid w:val="001F62F1"/>
    <w:rsid w:val="001F6452"/>
    <w:rsid w:val="001F6554"/>
    <w:rsid w:val="001F662C"/>
    <w:rsid w:val="001F7074"/>
    <w:rsid w:val="001F75BA"/>
    <w:rsid w:val="001F780C"/>
    <w:rsid w:val="001F7A7C"/>
    <w:rsid w:val="00200490"/>
    <w:rsid w:val="00200866"/>
    <w:rsid w:val="002008ED"/>
    <w:rsid w:val="00200F95"/>
    <w:rsid w:val="002011F1"/>
    <w:rsid w:val="00201F3A"/>
    <w:rsid w:val="00202E05"/>
    <w:rsid w:val="0020315D"/>
    <w:rsid w:val="00203F96"/>
    <w:rsid w:val="00204165"/>
    <w:rsid w:val="00205303"/>
    <w:rsid w:val="00205D63"/>
    <w:rsid w:val="00205F60"/>
    <w:rsid w:val="002069B2"/>
    <w:rsid w:val="00206ED6"/>
    <w:rsid w:val="00207556"/>
    <w:rsid w:val="00207FA3"/>
    <w:rsid w:val="00210A01"/>
    <w:rsid w:val="00210F3F"/>
    <w:rsid w:val="00211097"/>
    <w:rsid w:val="00211BD2"/>
    <w:rsid w:val="00211D0D"/>
    <w:rsid w:val="00212A16"/>
    <w:rsid w:val="00212AA0"/>
    <w:rsid w:val="00212B0B"/>
    <w:rsid w:val="00212F4A"/>
    <w:rsid w:val="00214316"/>
    <w:rsid w:val="00214DA8"/>
    <w:rsid w:val="00215423"/>
    <w:rsid w:val="0021553C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BCB"/>
    <w:rsid w:val="00220F69"/>
    <w:rsid w:val="00220FCC"/>
    <w:rsid w:val="0022144B"/>
    <w:rsid w:val="00221602"/>
    <w:rsid w:val="002224DB"/>
    <w:rsid w:val="002226FE"/>
    <w:rsid w:val="00222740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27E3A"/>
    <w:rsid w:val="00230134"/>
    <w:rsid w:val="00230765"/>
    <w:rsid w:val="00230899"/>
    <w:rsid w:val="00230E40"/>
    <w:rsid w:val="002317CD"/>
    <w:rsid w:val="00231813"/>
    <w:rsid w:val="002319E4"/>
    <w:rsid w:val="00233154"/>
    <w:rsid w:val="002344FC"/>
    <w:rsid w:val="00235632"/>
    <w:rsid w:val="00235872"/>
    <w:rsid w:val="00235978"/>
    <w:rsid w:val="0023598B"/>
    <w:rsid w:val="00235E17"/>
    <w:rsid w:val="00235E66"/>
    <w:rsid w:val="00236C3E"/>
    <w:rsid w:val="00236EAF"/>
    <w:rsid w:val="0023783E"/>
    <w:rsid w:val="002402EB"/>
    <w:rsid w:val="00240B1A"/>
    <w:rsid w:val="00241405"/>
    <w:rsid w:val="0024140E"/>
    <w:rsid w:val="00241559"/>
    <w:rsid w:val="00241AB7"/>
    <w:rsid w:val="00241F82"/>
    <w:rsid w:val="00241F8A"/>
    <w:rsid w:val="0024203E"/>
    <w:rsid w:val="002429FA"/>
    <w:rsid w:val="002435B3"/>
    <w:rsid w:val="002458EB"/>
    <w:rsid w:val="00246275"/>
    <w:rsid w:val="002468AB"/>
    <w:rsid w:val="002469A7"/>
    <w:rsid w:val="0024779A"/>
    <w:rsid w:val="00247BF0"/>
    <w:rsid w:val="00250009"/>
    <w:rsid w:val="002500C8"/>
    <w:rsid w:val="0025316F"/>
    <w:rsid w:val="002532D8"/>
    <w:rsid w:val="0025413D"/>
    <w:rsid w:val="0025430C"/>
    <w:rsid w:val="002551A5"/>
    <w:rsid w:val="00255610"/>
    <w:rsid w:val="002557D3"/>
    <w:rsid w:val="00255CF8"/>
    <w:rsid w:val="00256137"/>
    <w:rsid w:val="0025710E"/>
    <w:rsid w:val="00257543"/>
    <w:rsid w:val="00260B77"/>
    <w:rsid w:val="00261269"/>
    <w:rsid w:val="002617E7"/>
    <w:rsid w:val="00261BC1"/>
    <w:rsid w:val="002623FA"/>
    <w:rsid w:val="00262A8A"/>
    <w:rsid w:val="00262C31"/>
    <w:rsid w:val="00262E48"/>
    <w:rsid w:val="0026341F"/>
    <w:rsid w:val="00263E96"/>
    <w:rsid w:val="00263ED8"/>
    <w:rsid w:val="00264228"/>
    <w:rsid w:val="0026426F"/>
    <w:rsid w:val="00264334"/>
    <w:rsid w:val="0026473E"/>
    <w:rsid w:val="0026486C"/>
    <w:rsid w:val="00264EF8"/>
    <w:rsid w:val="00264F75"/>
    <w:rsid w:val="002651AD"/>
    <w:rsid w:val="00266214"/>
    <w:rsid w:val="002669AD"/>
    <w:rsid w:val="00266EFA"/>
    <w:rsid w:val="0026725D"/>
    <w:rsid w:val="00267710"/>
    <w:rsid w:val="00267A95"/>
    <w:rsid w:val="00267C83"/>
    <w:rsid w:val="002700A1"/>
    <w:rsid w:val="00270171"/>
    <w:rsid w:val="002713BC"/>
    <w:rsid w:val="0027144F"/>
    <w:rsid w:val="00271813"/>
    <w:rsid w:val="00271BF5"/>
    <w:rsid w:val="00271F3A"/>
    <w:rsid w:val="00271F6C"/>
    <w:rsid w:val="0027200F"/>
    <w:rsid w:val="0027252A"/>
    <w:rsid w:val="002728CB"/>
    <w:rsid w:val="00272959"/>
    <w:rsid w:val="0027305C"/>
    <w:rsid w:val="00273278"/>
    <w:rsid w:val="00273383"/>
    <w:rsid w:val="002737F4"/>
    <w:rsid w:val="00273BB5"/>
    <w:rsid w:val="00274EA8"/>
    <w:rsid w:val="00276545"/>
    <w:rsid w:val="00276721"/>
    <w:rsid w:val="00277184"/>
    <w:rsid w:val="00277606"/>
    <w:rsid w:val="00280147"/>
    <w:rsid w:val="002804D3"/>
    <w:rsid w:val="002805F5"/>
    <w:rsid w:val="0028067B"/>
    <w:rsid w:val="00280751"/>
    <w:rsid w:val="00280A90"/>
    <w:rsid w:val="00280D01"/>
    <w:rsid w:val="00280DC2"/>
    <w:rsid w:val="0028172C"/>
    <w:rsid w:val="00281E3C"/>
    <w:rsid w:val="00281FB8"/>
    <w:rsid w:val="00282041"/>
    <w:rsid w:val="0028280A"/>
    <w:rsid w:val="00284B82"/>
    <w:rsid w:val="00284D3F"/>
    <w:rsid w:val="002854AE"/>
    <w:rsid w:val="002858CA"/>
    <w:rsid w:val="0028694E"/>
    <w:rsid w:val="00286ACD"/>
    <w:rsid w:val="00286F40"/>
    <w:rsid w:val="002871BB"/>
    <w:rsid w:val="00287838"/>
    <w:rsid w:val="00287BA5"/>
    <w:rsid w:val="002907B5"/>
    <w:rsid w:val="002908C8"/>
    <w:rsid w:val="00290CBE"/>
    <w:rsid w:val="00290EA7"/>
    <w:rsid w:val="002918B7"/>
    <w:rsid w:val="0029192C"/>
    <w:rsid w:val="00291C83"/>
    <w:rsid w:val="00291DA6"/>
    <w:rsid w:val="00292EB7"/>
    <w:rsid w:val="002932C8"/>
    <w:rsid w:val="002941BF"/>
    <w:rsid w:val="0029477E"/>
    <w:rsid w:val="00294AD9"/>
    <w:rsid w:val="002950C6"/>
    <w:rsid w:val="002951EC"/>
    <w:rsid w:val="00295382"/>
    <w:rsid w:val="00295875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19C"/>
    <w:rsid w:val="002A134C"/>
    <w:rsid w:val="002A1D4E"/>
    <w:rsid w:val="002A2072"/>
    <w:rsid w:val="002A2869"/>
    <w:rsid w:val="002A370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DA4"/>
    <w:rsid w:val="002B3E70"/>
    <w:rsid w:val="002B3EA2"/>
    <w:rsid w:val="002B3F79"/>
    <w:rsid w:val="002B4251"/>
    <w:rsid w:val="002B5A8F"/>
    <w:rsid w:val="002B62E3"/>
    <w:rsid w:val="002B735F"/>
    <w:rsid w:val="002B7A2E"/>
    <w:rsid w:val="002B7E4C"/>
    <w:rsid w:val="002C0A04"/>
    <w:rsid w:val="002C0D71"/>
    <w:rsid w:val="002C0F8B"/>
    <w:rsid w:val="002C1148"/>
    <w:rsid w:val="002C1BB8"/>
    <w:rsid w:val="002C3EFB"/>
    <w:rsid w:val="002C41E6"/>
    <w:rsid w:val="002C5242"/>
    <w:rsid w:val="002C5B30"/>
    <w:rsid w:val="002C5FB5"/>
    <w:rsid w:val="002C61DF"/>
    <w:rsid w:val="002C62E1"/>
    <w:rsid w:val="002C7540"/>
    <w:rsid w:val="002D071A"/>
    <w:rsid w:val="002D0994"/>
    <w:rsid w:val="002D1035"/>
    <w:rsid w:val="002D269B"/>
    <w:rsid w:val="002D30C7"/>
    <w:rsid w:val="002D34B2"/>
    <w:rsid w:val="002D36C3"/>
    <w:rsid w:val="002D3825"/>
    <w:rsid w:val="002D410F"/>
    <w:rsid w:val="002D440F"/>
    <w:rsid w:val="002D485A"/>
    <w:rsid w:val="002D4C56"/>
    <w:rsid w:val="002D5BE9"/>
    <w:rsid w:val="002D6AED"/>
    <w:rsid w:val="002D733F"/>
    <w:rsid w:val="002D7637"/>
    <w:rsid w:val="002E0CDA"/>
    <w:rsid w:val="002E0D2D"/>
    <w:rsid w:val="002E178A"/>
    <w:rsid w:val="002E17F2"/>
    <w:rsid w:val="002E2BF2"/>
    <w:rsid w:val="002E2EF6"/>
    <w:rsid w:val="002E2F09"/>
    <w:rsid w:val="002E3600"/>
    <w:rsid w:val="002E4753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0E2"/>
    <w:rsid w:val="002F37A9"/>
    <w:rsid w:val="002F382A"/>
    <w:rsid w:val="002F3AB4"/>
    <w:rsid w:val="002F3BAD"/>
    <w:rsid w:val="002F4288"/>
    <w:rsid w:val="002F53AC"/>
    <w:rsid w:val="002F5C99"/>
    <w:rsid w:val="002F6180"/>
    <w:rsid w:val="002F62C4"/>
    <w:rsid w:val="002F6353"/>
    <w:rsid w:val="002F671E"/>
    <w:rsid w:val="00300832"/>
    <w:rsid w:val="00301CE6"/>
    <w:rsid w:val="00301E69"/>
    <w:rsid w:val="0030206B"/>
    <w:rsid w:val="00302498"/>
    <w:rsid w:val="0030256B"/>
    <w:rsid w:val="00302897"/>
    <w:rsid w:val="00302FBF"/>
    <w:rsid w:val="0030313B"/>
    <w:rsid w:val="003034C3"/>
    <w:rsid w:val="0030389B"/>
    <w:rsid w:val="003048D2"/>
    <w:rsid w:val="00304BD0"/>
    <w:rsid w:val="0030501F"/>
    <w:rsid w:val="003051E3"/>
    <w:rsid w:val="003066C7"/>
    <w:rsid w:val="00306FF7"/>
    <w:rsid w:val="0030734E"/>
    <w:rsid w:val="00307BA1"/>
    <w:rsid w:val="00307D2A"/>
    <w:rsid w:val="00310AC6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ADB"/>
    <w:rsid w:val="00315C3D"/>
    <w:rsid w:val="003169FE"/>
    <w:rsid w:val="003201E8"/>
    <w:rsid w:val="003203ED"/>
    <w:rsid w:val="00320683"/>
    <w:rsid w:val="0032080C"/>
    <w:rsid w:val="00320D8F"/>
    <w:rsid w:val="00321B01"/>
    <w:rsid w:val="00321BF4"/>
    <w:rsid w:val="00321CCD"/>
    <w:rsid w:val="0032222E"/>
    <w:rsid w:val="00322C9F"/>
    <w:rsid w:val="00323A4A"/>
    <w:rsid w:val="00323B1C"/>
    <w:rsid w:val="00324187"/>
    <w:rsid w:val="0032479A"/>
    <w:rsid w:val="00324D23"/>
    <w:rsid w:val="00325289"/>
    <w:rsid w:val="003252B2"/>
    <w:rsid w:val="00325509"/>
    <w:rsid w:val="00326BBC"/>
    <w:rsid w:val="00327B06"/>
    <w:rsid w:val="003305AD"/>
    <w:rsid w:val="00330A25"/>
    <w:rsid w:val="00330B27"/>
    <w:rsid w:val="00330D30"/>
    <w:rsid w:val="003310F8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101C"/>
    <w:rsid w:val="00341B5F"/>
    <w:rsid w:val="003421F7"/>
    <w:rsid w:val="00342A10"/>
    <w:rsid w:val="00342BD7"/>
    <w:rsid w:val="00343696"/>
    <w:rsid w:val="003458E7"/>
    <w:rsid w:val="00345C45"/>
    <w:rsid w:val="00345DEA"/>
    <w:rsid w:val="003467BD"/>
    <w:rsid w:val="00346AAA"/>
    <w:rsid w:val="00346D01"/>
    <w:rsid w:val="00346DB5"/>
    <w:rsid w:val="00346EBF"/>
    <w:rsid w:val="00346F2B"/>
    <w:rsid w:val="00347105"/>
    <w:rsid w:val="003473AD"/>
    <w:rsid w:val="003477B1"/>
    <w:rsid w:val="00347DF4"/>
    <w:rsid w:val="00350175"/>
    <w:rsid w:val="00350337"/>
    <w:rsid w:val="0035058D"/>
    <w:rsid w:val="00350671"/>
    <w:rsid w:val="003506FC"/>
    <w:rsid w:val="003507CE"/>
    <w:rsid w:val="00350C8A"/>
    <w:rsid w:val="00351196"/>
    <w:rsid w:val="00351470"/>
    <w:rsid w:val="0035218D"/>
    <w:rsid w:val="003529E5"/>
    <w:rsid w:val="00352E14"/>
    <w:rsid w:val="003533F0"/>
    <w:rsid w:val="00354C9A"/>
    <w:rsid w:val="00354EB9"/>
    <w:rsid w:val="00355B45"/>
    <w:rsid w:val="00355EC7"/>
    <w:rsid w:val="00356EF2"/>
    <w:rsid w:val="00357380"/>
    <w:rsid w:val="00357B46"/>
    <w:rsid w:val="003602D9"/>
    <w:rsid w:val="0036035E"/>
    <w:rsid w:val="003604CE"/>
    <w:rsid w:val="003608CC"/>
    <w:rsid w:val="00360B2D"/>
    <w:rsid w:val="003620DB"/>
    <w:rsid w:val="003621F8"/>
    <w:rsid w:val="003632B3"/>
    <w:rsid w:val="003634DA"/>
    <w:rsid w:val="0036486E"/>
    <w:rsid w:val="003648CD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068"/>
    <w:rsid w:val="003717FD"/>
    <w:rsid w:val="00371DB1"/>
    <w:rsid w:val="003720C4"/>
    <w:rsid w:val="00372591"/>
    <w:rsid w:val="00372980"/>
    <w:rsid w:val="003729E5"/>
    <w:rsid w:val="00373135"/>
    <w:rsid w:val="003742AC"/>
    <w:rsid w:val="003753A4"/>
    <w:rsid w:val="00375F4B"/>
    <w:rsid w:val="003771EE"/>
    <w:rsid w:val="003773B2"/>
    <w:rsid w:val="00377CE1"/>
    <w:rsid w:val="00377FE3"/>
    <w:rsid w:val="00380978"/>
    <w:rsid w:val="003829C3"/>
    <w:rsid w:val="00385BF0"/>
    <w:rsid w:val="00386421"/>
    <w:rsid w:val="00387040"/>
    <w:rsid w:val="00390339"/>
    <w:rsid w:val="0039038E"/>
    <w:rsid w:val="00391047"/>
    <w:rsid w:val="00392011"/>
    <w:rsid w:val="00392421"/>
    <w:rsid w:val="0039259B"/>
    <w:rsid w:val="0039290A"/>
    <w:rsid w:val="003939FF"/>
    <w:rsid w:val="003942D0"/>
    <w:rsid w:val="00396A2C"/>
    <w:rsid w:val="00396B85"/>
    <w:rsid w:val="003A00B4"/>
    <w:rsid w:val="003A0C75"/>
    <w:rsid w:val="003A13D2"/>
    <w:rsid w:val="003A15EC"/>
    <w:rsid w:val="003A1B65"/>
    <w:rsid w:val="003A1F92"/>
    <w:rsid w:val="003A2223"/>
    <w:rsid w:val="003A2294"/>
    <w:rsid w:val="003A2775"/>
    <w:rsid w:val="003A28C4"/>
    <w:rsid w:val="003A2A0F"/>
    <w:rsid w:val="003A2D50"/>
    <w:rsid w:val="003A38FC"/>
    <w:rsid w:val="003A3EB4"/>
    <w:rsid w:val="003A3FAB"/>
    <w:rsid w:val="003A4216"/>
    <w:rsid w:val="003A446F"/>
    <w:rsid w:val="003A45A1"/>
    <w:rsid w:val="003A46B0"/>
    <w:rsid w:val="003A5154"/>
    <w:rsid w:val="003A5367"/>
    <w:rsid w:val="003A5B0A"/>
    <w:rsid w:val="003A6478"/>
    <w:rsid w:val="003A6BAC"/>
    <w:rsid w:val="003A7CC3"/>
    <w:rsid w:val="003A7CE8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E90"/>
    <w:rsid w:val="003B3F79"/>
    <w:rsid w:val="003B4326"/>
    <w:rsid w:val="003B509E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28E7"/>
    <w:rsid w:val="003C3656"/>
    <w:rsid w:val="003C3A26"/>
    <w:rsid w:val="003C3F81"/>
    <w:rsid w:val="003C439E"/>
    <w:rsid w:val="003C4D7D"/>
    <w:rsid w:val="003C4EF7"/>
    <w:rsid w:val="003C50C7"/>
    <w:rsid w:val="003C6BEE"/>
    <w:rsid w:val="003C76B7"/>
    <w:rsid w:val="003C7806"/>
    <w:rsid w:val="003D0A19"/>
    <w:rsid w:val="003D0E82"/>
    <w:rsid w:val="003D109F"/>
    <w:rsid w:val="003D2478"/>
    <w:rsid w:val="003D3C45"/>
    <w:rsid w:val="003D40AB"/>
    <w:rsid w:val="003D4549"/>
    <w:rsid w:val="003D4C79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02B"/>
    <w:rsid w:val="003F2904"/>
    <w:rsid w:val="003F2CD4"/>
    <w:rsid w:val="003F3631"/>
    <w:rsid w:val="003F38B5"/>
    <w:rsid w:val="003F3ABA"/>
    <w:rsid w:val="003F3DCC"/>
    <w:rsid w:val="003F435A"/>
    <w:rsid w:val="003F49A2"/>
    <w:rsid w:val="003F6BBE"/>
    <w:rsid w:val="003F7A98"/>
    <w:rsid w:val="003F7D4F"/>
    <w:rsid w:val="003F7FCD"/>
    <w:rsid w:val="004000E8"/>
    <w:rsid w:val="00400664"/>
    <w:rsid w:val="0040148A"/>
    <w:rsid w:val="00402CAD"/>
    <w:rsid w:val="00402D8E"/>
    <w:rsid w:val="00402E2B"/>
    <w:rsid w:val="00403087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341"/>
    <w:rsid w:val="0041263E"/>
    <w:rsid w:val="004139B1"/>
    <w:rsid w:val="00413AAC"/>
    <w:rsid w:val="00413E92"/>
    <w:rsid w:val="004151C7"/>
    <w:rsid w:val="00417191"/>
    <w:rsid w:val="00417763"/>
    <w:rsid w:val="00420059"/>
    <w:rsid w:val="00420936"/>
    <w:rsid w:val="00421105"/>
    <w:rsid w:val="00421B79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33BF"/>
    <w:rsid w:val="004348EB"/>
    <w:rsid w:val="00435934"/>
    <w:rsid w:val="00435DD5"/>
    <w:rsid w:val="00435E43"/>
    <w:rsid w:val="00435F78"/>
    <w:rsid w:val="00436891"/>
    <w:rsid w:val="0043694A"/>
    <w:rsid w:val="00436C9E"/>
    <w:rsid w:val="00437447"/>
    <w:rsid w:val="00437B73"/>
    <w:rsid w:val="004412BF"/>
    <w:rsid w:val="00441386"/>
    <w:rsid w:val="00441A92"/>
    <w:rsid w:val="00442B98"/>
    <w:rsid w:val="00443276"/>
    <w:rsid w:val="00443A21"/>
    <w:rsid w:val="00443E94"/>
    <w:rsid w:val="00444164"/>
    <w:rsid w:val="0044425E"/>
    <w:rsid w:val="00444F56"/>
    <w:rsid w:val="0044525C"/>
    <w:rsid w:val="0044564A"/>
    <w:rsid w:val="00445AF8"/>
    <w:rsid w:val="00445D7E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5151"/>
    <w:rsid w:val="00456589"/>
    <w:rsid w:val="00457565"/>
    <w:rsid w:val="00457B71"/>
    <w:rsid w:val="00457D81"/>
    <w:rsid w:val="00460ED3"/>
    <w:rsid w:val="0046207C"/>
    <w:rsid w:val="004620FA"/>
    <w:rsid w:val="00463505"/>
    <w:rsid w:val="004652FD"/>
    <w:rsid w:val="00465C73"/>
    <w:rsid w:val="004669E2"/>
    <w:rsid w:val="004707B7"/>
    <w:rsid w:val="00470AFD"/>
    <w:rsid w:val="00470BA7"/>
    <w:rsid w:val="00470C31"/>
    <w:rsid w:val="00471AEF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85D"/>
    <w:rsid w:val="00477C83"/>
    <w:rsid w:val="0048006D"/>
    <w:rsid w:val="004807E1"/>
    <w:rsid w:val="004812B7"/>
    <w:rsid w:val="004818A9"/>
    <w:rsid w:val="00481D3D"/>
    <w:rsid w:val="00482537"/>
    <w:rsid w:val="004827BE"/>
    <w:rsid w:val="00482CDF"/>
    <w:rsid w:val="00483258"/>
    <w:rsid w:val="00483B32"/>
    <w:rsid w:val="00483F9B"/>
    <w:rsid w:val="004845AC"/>
    <w:rsid w:val="00484696"/>
    <w:rsid w:val="0048507A"/>
    <w:rsid w:val="0048626E"/>
    <w:rsid w:val="004874D0"/>
    <w:rsid w:val="00487DBF"/>
    <w:rsid w:val="00490DE1"/>
    <w:rsid w:val="00490FB0"/>
    <w:rsid w:val="004914F8"/>
    <w:rsid w:val="00492BC5"/>
    <w:rsid w:val="0049423E"/>
    <w:rsid w:val="004964F1"/>
    <w:rsid w:val="0049698D"/>
    <w:rsid w:val="00496ABA"/>
    <w:rsid w:val="004A0FE2"/>
    <w:rsid w:val="004A11D7"/>
    <w:rsid w:val="004A16BC"/>
    <w:rsid w:val="004A1BB2"/>
    <w:rsid w:val="004A2B94"/>
    <w:rsid w:val="004A2E6B"/>
    <w:rsid w:val="004A3D72"/>
    <w:rsid w:val="004A413F"/>
    <w:rsid w:val="004A5CE2"/>
    <w:rsid w:val="004A64FA"/>
    <w:rsid w:val="004A66AD"/>
    <w:rsid w:val="004A70F3"/>
    <w:rsid w:val="004B09A0"/>
    <w:rsid w:val="004B1A37"/>
    <w:rsid w:val="004B1FA5"/>
    <w:rsid w:val="004B254E"/>
    <w:rsid w:val="004B2B6D"/>
    <w:rsid w:val="004B2DC3"/>
    <w:rsid w:val="004B32A3"/>
    <w:rsid w:val="004B5C2F"/>
    <w:rsid w:val="004B72FC"/>
    <w:rsid w:val="004B7C0C"/>
    <w:rsid w:val="004B7DDD"/>
    <w:rsid w:val="004C005B"/>
    <w:rsid w:val="004C089A"/>
    <w:rsid w:val="004C2139"/>
    <w:rsid w:val="004C3898"/>
    <w:rsid w:val="004C3CDA"/>
    <w:rsid w:val="004C4246"/>
    <w:rsid w:val="004C469A"/>
    <w:rsid w:val="004C49D0"/>
    <w:rsid w:val="004C57ED"/>
    <w:rsid w:val="004C6233"/>
    <w:rsid w:val="004C6DA8"/>
    <w:rsid w:val="004C6FC1"/>
    <w:rsid w:val="004D0646"/>
    <w:rsid w:val="004D0E30"/>
    <w:rsid w:val="004D15E3"/>
    <w:rsid w:val="004D1DAC"/>
    <w:rsid w:val="004D1E7F"/>
    <w:rsid w:val="004D1F5A"/>
    <w:rsid w:val="004D22F6"/>
    <w:rsid w:val="004D33EF"/>
    <w:rsid w:val="004D36B1"/>
    <w:rsid w:val="004D3ACD"/>
    <w:rsid w:val="004D3F54"/>
    <w:rsid w:val="004D4F08"/>
    <w:rsid w:val="004D6368"/>
    <w:rsid w:val="004D6804"/>
    <w:rsid w:val="004D6D84"/>
    <w:rsid w:val="004D6F96"/>
    <w:rsid w:val="004D7D46"/>
    <w:rsid w:val="004D7EBD"/>
    <w:rsid w:val="004E05A5"/>
    <w:rsid w:val="004E0A26"/>
    <w:rsid w:val="004E143B"/>
    <w:rsid w:val="004E1719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5CF0"/>
    <w:rsid w:val="004E76F4"/>
    <w:rsid w:val="004E7A1D"/>
    <w:rsid w:val="004F0B4E"/>
    <w:rsid w:val="004F0B6C"/>
    <w:rsid w:val="004F2078"/>
    <w:rsid w:val="004F25C9"/>
    <w:rsid w:val="004F2649"/>
    <w:rsid w:val="004F40AE"/>
    <w:rsid w:val="004F47ED"/>
    <w:rsid w:val="004F4DA3"/>
    <w:rsid w:val="004F5005"/>
    <w:rsid w:val="004F6B19"/>
    <w:rsid w:val="004F6FF1"/>
    <w:rsid w:val="004F7843"/>
    <w:rsid w:val="004F789D"/>
    <w:rsid w:val="004F7C46"/>
    <w:rsid w:val="005002E4"/>
    <w:rsid w:val="0050102E"/>
    <w:rsid w:val="0050162A"/>
    <w:rsid w:val="00501C9C"/>
    <w:rsid w:val="0050235F"/>
    <w:rsid w:val="0050265B"/>
    <w:rsid w:val="005033A5"/>
    <w:rsid w:val="00503975"/>
    <w:rsid w:val="00503E4C"/>
    <w:rsid w:val="005043C7"/>
    <w:rsid w:val="005048F8"/>
    <w:rsid w:val="00504AC5"/>
    <w:rsid w:val="00505110"/>
    <w:rsid w:val="00506061"/>
    <w:rsid w:val="00506557"/>
    <w:rsid w:val="0050677A"/>
    <w:rsid w:val="00507737"/>
    <w:rsid w:val="00507C88"/>
    <w:rsid w:val="00507E43"/>
    <w:rsid w:val="00507FCA"/>
    <w:rsid w:val="005108D8"/>
    <w:rsid w:val="005116F9"/>
    <w:rsid w:val="00511883"/>
    <w:rsid w:val="00511892"/>
    <w:rsid w:val="00511CBB"/>
    <w:rsid w:val="00511DD1"/>
    <w:rsid w:val="00512AF0"/>
    <w:rsid w:val="00512E0D"/>
    <w:rsid w:val="005153A7"/>
    <w:rsid w:val="00516614"/>
    <w:rsid w:val="00516AEF"/>
    <w:rsid w:val="00517D25"/>
    <w:rsid w:val="00521570"/>
    <w:rsid w:val="005219CF"/>
    <w:rsid w:val="00522162"/>
    <w:rsid w:val="00522264"/>
    <w:rsid w:val="0052230B"/>
    <w:rsid w:val="005245CD"/>
    <w:rsid w:val="00524EF8"/>
    <w:rsid w:val="0052560D"/>
    <w:rsid w:val="00525633"/>
    <w:rsid w:val="00525F5B"/>
    <w:rsid w:val="00526A01"/>
    <w:rsid w:val="005270C3"/>
    <w:rsid w:val="005275C0"/>
    <w:rsid w:val="005277E1"/>
    <w:rsid w:val="00527819"/>
    <w:rsid w:val="005305DC"/>
    <w:rsid w:val="00530643"/>
    <w:rsid w:val="00530A79"/>
    <w:rsid w:val="00530B50"/>
    <w:rsid w:val="00531B7E"/>
    <w:rsid w:val="00531CB4"/>
    <w:rsid w:val="00532631"/>
    <w:rsid w:val="00532C47"/>
    <w:rsid w:val="0053330B"/>
    <w:rsid w:val="0053371E"/>
    <w:rsid w:val="00533836"/>
    <w:rsid w:val="00534B28"/>
    <w:rsid w:val="00534B59"/>
    <w:rsid w:val="00534BB0"/>
    <w:rsid w:val="00535FD5"/>
    <w:rsid w:val="005364B7"/>
    <w:rsid w:val="00536759"/>
    <w:rsid w:val="00536B06"/>
    <w:rsid w:val="00537244"/>
    <w:rsid w:val="00537792"/>
    <w:rsid w:val="00537932"/>
    <w:rsid w:val="00537C62"/>
    <w:rsid w:val="00540697"/>
    <w:rsid w:val="005425D5"/>
    <w:rsid w:val="00542AEF"/>
    <w:rsid w:val="00542BCE"/>
    <w:rsid w:val="005431B2"/>
    <w:rsid w:val="005449F6"/>
    <w:rsid w:val="00546970"/>
    <w:rsid w:val="00546DF2"/>
    <w:rsid w:val="00546F49"/>
    <w:rsid w:val="0054710E"/>
    <w:rsid w:val="00547F8B"/>
    <w:rsid w:val="00550DC1"/>
    <w:rsid w:val="00552585"/>
    <w:rsid w:val="0055316E"/>
    <w:rsid w:val="00554E19"/>
    <w:rsid w:val="00555455"/>
    <w:rsid w:val="0055680F"/>
    <w:rsid w:val="005574E6"/>
    <w:rsid w:val="0056042B"/>
    <w:rsid w:val="00560F4B"/>
    <w:rsid w:val="0056121F"/>
    <w:rsid w:val="0056176B"/>
    <w:rsid w:val="005652B0"/>
    <w:rsid w:val="00565CF0"/>
    <w:rsid w:val="005662A3"/>
    <w:rsid w:val="00566D80"/>
    <w:rsid w:val="00567261"/>
    <w:rsid w:val="00567457"/>
    <w:rsid w:val="00567605"/>
    <w:rsid w:val="00567847"/>
    <w:rsid w:val="00567AE7"/>
    <w:rsid w:val="00567BE8"/>
    <w:rsid w:val="00567FDE"/>
    <w:rsid w:val="00570A38"/>
    <w:rsid w:val="0057126F"/>
    <w:rsid w:val="00571C38"/>
    <w:rsid w:val="00571FB9"/>
    <w:rsid w:val="00572505"/>
    <w:rsid w:val="00572E90"/>
    <w:rsid w:val="0057472F"/>
    <w:rsid w:val="00574AA9"/>
    <w:rsid w:val="005762A2"/>
    <w:rsid w:val="0057664C"/>
    <w:rsid w:val="00577CAD"/>
    <w:rsid w:val="005800FD"/>
    <w:rsid w:val="00581FBC"/>
    <w:rsid w:val="00582809"/>
    <w:rsid w:val="00582CB2"/>
    <w:rsid w:val="00583F87"/>
    <w:rsid w:val="00584D30"/>
    <w:rsid w:val="00585C92"/>
    <w:rsid w:val="0058798C"/>
    <w:rsid w:val="005900FA"/>
    <w:rsid w:val="005906E9"/>
    <w:rsid w:val="00590FC0"/>
    <w:rsid w:val="00591036"/>
    <w:rsid w:val="0059144C"/>
    <w:rsid w:val="005921B5"/>
    <w:rsid w:val="005935A4"/>
    <w:rsid w:val="005936B4"/>
    <w:rsid w:val="005938FF"/>
    <w:rsid w:val="005940BC"/>
    <w:rsid w:val="0059432C"/>
    <w:rsid w:val="005948C2"/>
    <w:rsid w:val="00594977"/>
    <w:rsid w:val="00595036"/>
    <w:rsid w:val="00595AA5"/>
    <w:rsid w:val="00595DCA"/>
    <w:rsid w:val="00596006"/>
    <w:rsid w:val="00596174"/>
    <w:rsid w:val="00596293"/>
    <w:rsid w:val="005975B0"/>
    <w:rsid w:val="0059779B"/>
    <w:rsid w:val="00597CD4"/>
    <w:rsid w:val="00597EED"/>
    <w:rsid w:val="005A011C"/>
    <w:rsid w:val="005A0E78"/>
    <w:rsid w:val="005A1891"/>
    <w:rsid w:val="005A209A"/>
    <w:rsid w:val="005A2765"/>
    <w:rsid w:val="005A29FD"/>
    <w:rsid w:val="005A4EB7"/>
    <w:rsid w:val="005A5149"/>
    <w:rsid w:val="005A5CEA"/>
    <w:rsid w:val="005A6048"/>
    <w:rsid w:val="005A662D"/>
    <w:rsid w:val="005B0395"/>
    <w:rsid w:val="005B0428"/>
    <w:rsid w:val="005B053F"/>
    <w:rsid w:val="005B0678"/>
    <w:rsid w:val="005B0ACC"/>
    <w:rsid w:val="005B13A2"/>
    <w:rsid w:val="005B15B8"/>
    <w:rsid w:val="005B35D7"/>
    <w:rsid w:val="005B3874"/>
    <w:rsid w:val="005B392A"/>
    <w:rsid w:val="005B3AA3"/>
    <w:rsid w:val="005B3E9F"/>
    <w:rsid w:val="005B43C4"/>
    <w:rsid w:val="005B44FC"/>
    <w:rsid w:val="005B4891"/>
    <w:rsid w:val="005B4AF7"/>
    <w:rsid w:val="005B50DB"/>
    <w:rsid w:val="005B51BD"/>
    <w:rsid w:val="005B6F83"/>
    <w:rsid w:val="005C0A0D"/>
    <w:rsid w:val="005C0A2D"/>
    <w:rsid w:val="005C1A97"/>
    <w:rsid w:val="005C1B7B"/>
    <w:rsid w:val="005C2AC2"/>
    <w:rsid w:val="005C2B6C"/>
    <w:rsid w:val="005C3B16"/>
    <w:rsid w:val="005C49DE"/>
    <w:rsid w:val="005C4FAF"/>
    <w:rsid w:val="005C58E5"/>
    <w:rsid w:val="005C5C7E"/>
    <w:rsid w:val="005C64A5"/>
    <w:rsid w:val="005C6F97"/>
    <w:rsid w:val="005C74FB"/>
    <w:rsid w:val="005D1602"/>
    <w:rsid w:val="005D1F7E"/>
    <w:rsid w:val="005D2D1D"/>
    <w:rsid w:val="005D3793"/>
    <w:rsid w:val="005D3CD1"/>
    <w:rsid w:val="005D559A"/>
    <w:rsid w:val="005D5E76"/>
    <w:rsid w:val="005D602F"/>
    <w:rsid w:val="005D757F"/>
    <w:rsid w:val="005D77DD"/>
    <w:rsid w:val="005D7D98"/>
    <w:rsid w:val="005E08E8"/>
    <w:rsid w:val="005E0A25"/>
    <w:rsid w:val="005E0D74"/>
    <w:rsid w:val="005E1415"/>
    <w:rsid w:val="005E1C32"/>
    <w:rsid w:val="005E1C66"/>
    <w:rsid w:val="005E245C"/>
    <w:rsid w:val="005E3023"/>
    <w:rsid w:val="005E385F"/>
    <w:rsid w:val="005E3BDB"/>
    <w:rsid w:val="005E4237"/>
    <w:rsid w:val="005E4743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9E8"/>
    <w:rsid w:val="005F3CBD"/>
    <w:rsid w:val="005F3CEC"/>
    <w:rsid w:val="005F400E"/>
    <w:rsid w:val="005F4856"/>
    <w:rsid w:val="005F501E"/>
    <w:rsid w:val="005F5ADE"/>
    <w:rsid w:val="005F5F00"/>
    <w:rsid w:val="005F618C"/>
    <w:rsid w:val="005F70BD"/>
    <w:rsid w:val="005F78C6"/>
    <w:rsid w:val="005F7E30"/>
    <w:rsid w:val="006007EA"/>
    <w:rsid w:val="0060150A"/>
    <w:rsid w:val="006025F9"/>
    <w:rsid w:val="0060263F"/>
    <w:rsid w:val="0060283C"/>
    <w:rsid w:val="006030B9"/>
    <w:rsid w:val="0060334B"/>
    <w:rsid w:val="006039AD"/>
    <w:rsid w:val="0060403D"/>
    <w:rsid w:val="0060468F"/>
    <w:rsid w:val="006047B3"/>
    <w:rsid w:val="00604EF2"/>
    <w:rsid w:val="00604F14"/>
    <w:rsid w:val="00605419"/>
    <w:rsid w:val="00606A65"/>
    <w:rsid w:val="00611B83"/>
    <w:rsid w:val="00612A50"/>
    <w:rsid w:val="00613257"/>
    <w:rsid w:val="0061342C"/>
    <w:rsid w:val="0061437E"/>
    <w:rsid w:val="006146CE"/>
    <w:rsid w:val="0061598F"/>
    <w:rsid w:val="00615AC2"/>
    <w:rsid w:val="0061617A"/>
    <w:rsid w:val="006164A1"/>
    <w:rsid w:val="00616509"/>
    <w:rsid w:val="00617052"/>
    <w:rsid w:val="0061738C"/>
    <w:rsid w:val="006177A7"/>
    <w:rsid w:val="00620A71"/>
    <w:rsid w:val="00620D80"/>
    <w:rsid w:val="00621B40"/>
    <w:rsid w:val="006231F5"/>
    <w:rsid w:val="00623355"/>
    <w:rsid w:val="006234A6"/>
    <w:rsid w:val="00623A29"/>
    <w:rsid w:val="00623CD0"/>
    <w:rsid w:val="00624CB4"/>
    <w:rsid w:val="0062635C"/>
    <w:rsid w:val="00626DC5"/>
    <w:rsid w:val="00627F35"/>
    <w:rsid w:val="00630001"/>
    <w:rsid w:val="00630B14"/>
    <w:rsid w:val="006311B3"/>
    <w:rsid w:val="0063181D"/>
    <w:rsid w:val="00631FCA"/>
    <w:rsid w:val="0063258D"/>
    <w:rsid w:val="0063282A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09E8"/>
    <w:rsid w:val="0064151F"/>
    <w:rsid w:val="00641533"/>
    <w:rsid w:val="0064169E"/>
    <w:rsid w:val="00641B13"/>
    <w:rsid w:val="00641B71"/>
    <w:rsid w:val="00641D12"/>
    <w:rsid w:val="00641D53"/>
    <w:rsid w:val="00641E7A"/>
    <w:rsid w:val="00642088"/>
    <w:rsid w:val="0064208D"/>
    <w:rsid w:val="00643475"/>
    <w:rsid w:val="0064358B"/>
    <w:rsid w:val="0064379F"/>
    <w:rsid w:val="0064396A"/>
    <w:rsid w:val="00643CB0"/>
    <w:rsid w:val="00644F17"/>
    <w:rsid w:val="00644F41"/>
    <w:rsid w:val="00645EB7"/>
    <w:rsid w:val="0064624E"/>
    <w:rsid w:val="00650811"/>
    <w:rsid w:val="00650AB9"/>
    <w:rsid w:val="00650F6D"/>
    <w:rsid w:val="006511BC"/>
    <w:rsid w:val="00651429"/>
    <w:rsid w:val="0065285C"/>
    <w:rsid w:val="006536C1"/>
    <w:rsid w:val="00653ECC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31A"/>
    <w:rsid w:val="006607C0"/>
    <w:rsid w:val="00660879"/>
    <w:rsid w:val="00660CC9"/>
    <w:rsid w:val="006613A6"/>
    <w:rsid w:val="006627A2"/>
    <w:rsid w:val="00662E1E"/>
    <w:rsid w:val="00662F29"/>
    <w:rsid w:val="00663109"/>
    <w:rsid w:val="006634E6"/>
    <w:rsid w:val="00663F31"/>
    <w:rsid w:val="006655EE"/>
    <w:rsid w:val="006656B6"/>
    <w:rsid w:val="006658E7"/>
    <w:rsid w:val="00665F15"/>
    <w:rsid w:val="00666110"/>
    <w:rsid w:val="00666A66"/>
    <w:rsid w:val="0066707C"/>
    <w:rsid w:val="00667843"/>
    <w:rsid w:val="00667930"/>
    <w:rsid w:val="00667EE7"/>
    <w:rsid w:val="00670922"/>
    <w:rsid w:val="00670A05"/>
    <w:rsid w:val="00670BE1"/>
    <w:rsid w:val="00670FDC"/>
    <w:rsid w:val="0067114E"/>
    <w:rsid w:val="0067218F"/>
    <w:rsid w:val="00672D53"/>
    <w:rsid w:val="00672FCF"/>
    <w:rsid w:val="00673D88"/>
    <w:rsid w:val="006741F2"/>
    <w:rsid w:val="00674765"/>
    <w:rsid w:val="00674CB8"/>
    <w:rsid w:val="00674CC3"/>
    <w:rsid w:val="006759FD"/>
    <w:rsid w:val="00675C72"/>
    <w:rsid w:val="00675D4A"/>
    <w:rsid w:val="006761CD"/>
    <w:rsid w:val="0067682C"/>
    <w:rsid w:val="006768FB"/>
    <w:rsid w:val="00676D66"/>
    <w:rsid w:val="00676E2E"/>
    <w:rsid w:val="006771F9"/>
    <w:rsid w:val="00677670"/>
    <w:rsid w:val="006776D7"/>
    <w:rsid w:val="006778D8"/>
    <w:rsid w:val="00681003"/>
    <w:rsid w:val="0068140A"/>
    <w:rsid w:val="006817C9"/>
    <w:rsid w:val="00682BE2"/>
    <w:rsid w:val="00683E3F"/>
    <w:rsid w:val="00683ECE"/>
    <w:rsid w:val="00684AEE"/>
    <w:rsid w:val="00684C20"/>
    <w:rsid w:val="00685428"/>
    <w:rsid w:val="0068552A"/>
    <w:rsid w:val="0068589F"/>
    <w:rsid w:val="00685AF4"/>
    <w:rsid w:val="00685C7D"/>
    <w:rsid w:val="00686035"/>
    <w:rsid w:val="00686ECB"/>
    <w:rsid w:val="00687825"/>
    <w:rsid w:val="00687953"/>
    <w:rsid w:val="0069050F"/>
    <w:rsid w:val="00690824"/>
    <w:rsid w:val="00690B2A"/>
    <w:rsid w:val="006914FA"/>
    <w:rsid w:val="006918E0"/>
    <w:rsid w:val="00691AC8"/>
    <w:rsid w:val="0069337E"/>
    <w:rsid w:val="006957CF"/>
    <w:rsid w:val="00695FC2"/>
    <w:rsid w:val="00696391"/>
    <w:rsid w:val="00696949"/>
    <w:rsid w:val="00696D95"/>
    <w:rsid w:val="00696DF9"/>
    <w:rsid w:val="00696E6B"/>
    <w:rsid w:val="00697052"/>
    <w:rsid w:val="00697945"/>
    <w:rsid w:val="00697F96"/>
    <w:rsid w:val="006A0285"/>
    <w:rsid w:val="006A04B3"/>
    <w:rsid w:val="006A1715"/>
    <w:rsid w:val="006A1904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1ABC"/>
    <w:rsid w:val="006B2099"/>
    <w:rsid w:val="006B240A"/>
    <w:rsid w:val="006B5043"/>
    <w:rsid w:val="006B50CF"/>
    <w:rsid w:val="006B5412"/>
    <w:rsid w:val="006B61B1"/>
    <w:rsid w:val="006B66BC"/>
    <w:rsid w:val="006B6787"/>
    <w:rsid w:val="006B6DBB"/>
    <w:rsid w:val="006B7666"/>
    <w:rsid w:val="006C03B8"/>
    <w:rsid w:val="006C0AD8"/>
    <w:rsid w:val="006C1DB4"/>
    <w:rsid w:val="006C22F4"/>
    <w:rsid w:val="006C380A"/>
    <w:rsid w:val="006C49AF"/>
    <w:rsid w:val="006C5525"/>
    <w:rsid w:val="006C5D23"/>
    <w:rsid w:val="006C5EC9"/>
    <w:rsid w:val="006C6028"/>
    <w:rsid w:val="006C6046"/>
    <w:rsid w:val="006C6059"/>
    <w:rsid w:val="006C6949"/>
    <w:rsid w:val="006C7522"/>
    <w:rsid w:val="006C79D7"/>
    <w:rsid w:val="006D04D1"/>
    <w:rsid w:val="006D1506"/>
    <w:rsid w:val="006D31DA"/>
    <w:rsid w:val="006D4361"/>
    <w:rsid w:val="006D47BE"/>
    <w:rsid w:val="006D4C6B"/>
    <w:rsid w:val="006D4F67"/>
    <w:rsid w:val="006D504F"/>
    <w:rsid w:val="006D5DC1"/>
    <w:rsid w:val="006D65C2"/>
    <w:rsid w:val="006D67D3"/>
    <w:rsid w:val="006D6F08"/>
    <w:rsid w:val="006D77D9"/>
    <w:rsid w:val="006E01AD"/>
    <w:rsid w:val="006E062C"/>
    <w:rsid w:val="006E0764"/>
    <w:rsid w:val="006E1427"/>
    <w:rsid w:val="006E157D"/>
    <w:rsid w:val="006E2762"/>
    <w:rsid w:val="006E28B7"/>
    <w:rsid w:val="006E2918"/>
    <w:rsid w:val="006E2AED"/>
    <w:rsid w:val="006E3310"/>
    <w:rsid w:val="006E34E7"/>
    <w:rsid w:val="006E3A44"/>
    <w:rsid w:val="006E3F65"/>
    <w:rsid w:val="006E43EE"/>
    <w:rsid w:val="006E4C3C"/>
    <w:rsid w:val="006E4E39"/>
    <w:rsid w:val="006E565E"/>
    <w:rsid w:val="006E5F94"/>
    <w:rsid w:val="006E673D"/>
    <w:rsid w:val="006E7166"/>
    <w:rsid w:val="006E746A"/>
    <w:rsid w:val="006E7A5B"/>
    <w:rsid w:val="006E7D3B"/>
    <w:rsid w:val="006F10F0"/>
    <w:rsid w:val="006F11FE"/>
    <w:rsid w:val="006F1B70"/>
    <w:rsid w:val="006F1D12"/>
    <w:rsid w:val="006F3293"/>
    <w:rsid w:val="006F341D"/>
    <w:rsid w:val="006F34B7"/>
    <w:rsid w:val="006F3620"/>
    <w:rsid w:val="006F3C95"/>
    <w:rsid w:val="006F3CDE"/>
    <w:rsid w:val="006F584B"/>
    <w:rsid w:val="006F58D4"/>
    <w:rsid w:val="006F5AFE"/>
    <w:rsid w:val="006F6D62"/>
    <w:rsid w:val="006F6FEF"/>
    <w:rsid w:val="006F765C"/>
    <w:rsid w:val="006F7A3D"/>
    <w:rsid w:val="006F7D7B"/>
    <w:rsid w:val="007007A9"/>
    <w:rsid w:val="007009AC"/>
    <w:rsid w:val="00700A9B"/>
    <w:rsid w:val="0070104C"/>
    <w:rsid w:val="007013D9"/>
    <w:rsid w:val="007019D0"/>
    <w:rsid w:val="00701D39"/>
    <w:rsid w:val="007020A0"/>
    <w:rsid w:val="0070346E"/>
    <w:rsid w:val="00703909"/>
    <w:rsid w:val="00703CA3"/>
    <w:rsid w:val="00704EDB"/>
    <w:rsid w:val="00706068"/>
    <w:rsid w:val="00706101"/>
    <w:rsid w:val="00707072"/>
    <w:rsid w:val="0070714D"/>
    <w:rsid w:val="00707D61"/>
    <w:rsid w:val="00710EE5"/>
    <w:rsid w:val="00711CB9"/>
    <w:rsid w:val="00712287"/>
    <w:rsid w:val="00712772"/>
    <w:rsid w:val="007128B7"/>
    <w:rsid w:val="00712EA9"/>
    <w:rsid w:val="00713AEA"/>
    <w:rsid w:val="00713D85"/>
    <w:rsid w:val="00713DFC"/>
    <w:rsid w:val="007148D3"/>
    <w:rsid w:val="0071523C"/>
    <w:rsid w:val="00715B9A"/>
    <w:rsid w:val="007165ED"/>
    <w:rsid w:val="00717A9C"/>
    <w:rsid w:val="00720F1A"/>
    <w:rsid w:val="007227CC"/>
    <w:rsid w:val="007228A2"/>
    <w:rsid w:val="00722F6C"/>
    <w:rsid w:val="00724AA9"/>
    <w:rsid w:val="00725652"/>
    <w:rsid w:val="00726621"/>
    <w:rsid w:val="00726EA6"/>
    <w:rsid w:val="00727208"/>
    <w:rsid w:val="0072741C"/>
    <w:rsid w:val="00727680"/>
    <w:rsid w:val="00727D5D"/>
    <w:rsid w:val="00731379"/>
    <w:rsid w:val="00731409"/>
    <w:rsid w:val="007314F5"/>
    <w:rsid w:val="00731F39"/>
    <w:rsid w:val="00732B06"/>
    <w:rsid w:val="00733355"/>
    <w:rsid w:val="007335C4"/>
    <w:rsid w:val="0073452B"/>
    <w:rsid w:val="007348B1"/>
    <w:rsid w:val="0073495B"/>
    <w:rsid w:val="00735459"/>
    <w:rsid w:val="00735486"/>
    <w:rsid w:val="007354AE"/>
    <w:rsid w:val="007362A6"/>
    <w:rsid w:val="00736340"/>
    <w:rsid w:val="00736A40"/>
    <w:rsid w:val="00736D7D"/>
    <w:rsid w:val="007375F2"/>
    <w:rsid w:val="00737D45"/>
    <w:rsid w:val="007400A0"/>
    <w:rsid w:val="00740E58"/>
    <w:rsid w:val="0074166C"/>
    <w:rsid w:val="00742667"/>
    <w:rsid w:val="0074266D"/>
    <w:rsid w:val="007426BE"/>
    <w:rsid w:val="007427B8"/>
    <w:rsid w:val="007434E0"/>
    <w:rsid w:val="00743630"/>
    <w:rsid w:val="007442EA"/>
    <w:rsid w:val="007445A0"/>
    <w:rsid w:val="00744728"/>
    <w:rsid w:val="00744933"/>
    <w:rsid w:val="0074524B"/>
    <w:rsid w:val="00745E03"/>
    <w:rsid w:val="00746365"/>
    <w:rsid w:val="00746D6B"/>
    <w:rsid w:val="007472DF"/>
    <w:rsid w:val="0074743B"/>
    <w:rsid w:val="007474B6"/>
    <w:rsid w:val="00747D8B"/>
    <w:rsid w:val="00747FE9"/>
    <w:rsid w:val="007504C4"/>
    <w:rsid w:val="00751228"/>
    <w:rsid w:val="00752154"/>
    <w:rsid w:val="00752EB7"/>
    <w:rsid w:val="00753605"/>
    <w:rsid w:val="00753684"/>
    <w:rsid w:val="00753D8E"/>
    <w:rsid w:val="007540F3"/>
    <w:rsid w:val="00754440"/>
    <w:rsid w:val="00756732"/>
    <w:rsid w:val="007567F5"/>
    <w:rsid w:val="007571E1"/>
    <w:rsid w:val="007604B2"/>
    <w:rsid w:val="007605F1"/>
    <w:rsid w:val="0076098F"/>
    <w:rsid w:val="00760CB1"/>
    <w:rsid w:val="00761BA8"/>
    <w:rsid w:val="00761F74"/>
    <w:rsid w:val="007621F0"/>
    <w:rsid w:val="00762EC6"/>
    <w:rsid w:val="0076327D"/>
    <w:rsid w:val="0076349C"/>
    <w:rsid w:val="0076355B"/>
    <w:rsid w:val="00763EE6"/>
    <w:rsid w:val="00764DE2"/>
    <w:rsid w:val="00765281"/>
    <w:rsid w:val="00766209"/>
    <w:rsid w:val="00766BAD"/>
    <w:rsid w:val="00767672"/>
    <w:rsid w:val="00767BDD"/>
    <w:rsid w:val="00771706"/>
    <w:rsid w:val="00771990"/>
    <w:rsid w:val="00771B71"/>
    <w:rsid w:val="00771D90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56DA"/>
    <w:rsid w:val="00775983"/>
    <w:rsid w:val="00776416"/>
    <w:rsid w:val="007767E2"/>
    <w:rsid w:val="00776971"/>
    <w:rsid w:val="007771D1"/>
    <w:rsid w:val="007775E1"/>
    <w:rsid w:val="00777884"/>
    <w:rsid w:val="007801E7"/>
    <w:rsid w:val="00780524"/>
    <w:rsid w:val="00780893"/>
    <w:rsid w:val="007816A7"/>
    <w:rsid w:val="0078177E"/>
    <w:rsid w:val="00782173"/>
    <w:rsid w:val="007821E0"/>
    <w:rsid w:val="00782367"/>
    <w:rsid w:val="0078304C"/>
    <w:rsid w:val="00783673"/>
    <w:rsid w:val="00785217"/>
    <w:rsid w:val="00785490"/>
    <w:rsid w:val="0078591D"/>
    <w:rsid w:val="0078643B"/>
    <w:rsid w:val="0078654B"/>
    <w:rsid w:val="007868E9"/>
    <w:rsid w:val="0078701F"/>
    <w:rsid w:val="007878D1"/>
    <w:rsid w:val="00787C29"/>
    <w:rsid w:val="0079115D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500B"/>
    <w:rsid w:val="00795C92"/>
    <w:rsid w:val="00796231"/>
    <w:rsid w:val="0079627A"/>
    <w:rsid w:val="00796FD6"/>
    <w:rsid w:val="007977AD"/>
    <w:rsid w:val="007A0643"/>
    <w:rsid w:val="007A09C9"/>
    <w:rsid w:val="007A0A61"/>
    <w:rsid w:val="007A1293"/>
    <w:rsid w:val="007A1784"/>
    <w:rsid w:val="007A1CB3"/>
    <w:rsid w:val="007A279B"/>
    <w:rsid w:val="007A306F"/>
    <w:rsid w:val="007A3091"/>
    <w:rsid w:val="007A3D01"/>
    <w:rsid w:val="007A43A6"/>
    <w:rsid w:val="007A4B9A"/>
    <w:rsid w:val="007A4C2B"/>
    <w:rsid w:val="007A579D"/>
    <w:rsid w:val="007A58A6"/>
    <w:rsid w:val="007A5D82"/>
    <w:rsid w:val="007A6889"/>
    <w:rsid w:val="007A69D5"/>
    <w:rsid w:val="007A6A35"/>
    <w:rsid w:val="007A7322"/>
    <w:rsid w:val="007B0027"/>
    <w:rsid w:val="007B00DE"/>
    <w:rsid w:val="007B0333"/>
    <w:rsid w:val="007B0C08"/>
    <w:rsid w:val="007B0EEF"/>
    <w:rsid w:val="007B1007"/>
    <w:rsid w:val="007B1D07"/>
    <w:rsid w:val="007B2367"/>
    <w:rsid w:val="007B2E23"/>
    <w:rsid w:val="007B3429"/>
    <w:rsid w:val="007B3D2D"/>
    <w:rsid w:val="007B471C"/>
    <w:rsid w:val="007B474D"/>
    <w:rsid w:val="007B47AF"/>
    <w:rsid w:val="007B50AE"/>
    <w:rsid w:val="007B50EB"/>
    <w:rsid w:val="007B51D1"/>
    <w:rsid w:val="007B51DF"/>
    <w:rsid w:val="007B51E4"/>
    <w:rsid w:val="007B5357"/>
    <w:rsid w:val="007B5A20"/>
    <w:rsid w:val="007B5BCF"/>
    <w:rsid w:val="007B6898"/>
    <w:rsid w:val="007B69DC"/>
    <w:rsid w:val="007B7EC7"/>
    <w:rsid w:val="007C0311"/>
    <w:rsid w:val="007C0389"/>
    <w:rsid w:val="007C05DD"/>
    <w:rsid w:val="007C1976"/>
    <w:rsid w:val="007C2717"/>
    <w:rsid w:val="007C3AFD"/>
    <w:rsid w:val="007C3D18"/>
    <w:rsid w:val="007C41E3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3FB6"/>
    <w:rsid w:val="007D407F"/>
    <w:rsid w:val="007D46BC"/>
    <w:rsid w:val="007D4969"/>
    <w:rsid w:val="007D49B1"/>
    <w:rsid w:val="007D4A7F"/>
    <w:rsid w:val="007D5901"/>
    <w:rsid w:val="007D7266"/>
    <w:rsid w:val="007D7526"/>
    <w:rsid w:val="007D7556"/>
    <w:rsid w:val="007E03B2"/>
    <w:rsid w:val="007E1636"/>
    <w:rsid w:val="007E1710"/>
    <w:rsid w:val="007E1B75"/>
    <w:rsid w:val="007E1D06"/>
    <w:rsid w:val="007E1E22"/>
    <w:rsid w:val="007E1F0E"/>
    <w:rsid w:val="007E21AE"/>
    <w:rsid w:val="007E2A8B"/>
    <w:rsid w:val="007E4610"/>
    <w:rsid w:val="007E4715"/>
    <w:rsid w:val="007E505B"/>
    <w:rsid w:val="007E5105"/>
    <w:rsid w:val="007E55FE"/>
    <w:rsid w:val="007E5EFF"/>
    <w:rsid w:val="007E65BC"/>
    <w:rsid w:val="007E7091"/>
    <w:rsid w:val="007E736D"/>
    <w:rsid w:val="007E7F7C"/>
    <w:rsid w:val="007F22C6"/>
    <w:rsid w:val="007F2CED"/>
    <w:rsid w:val="007F3D18"/>
    <w:rsid w:val="007F427F"/>
    <w:rsid w:val="007F4E3D"/>
    <w:rsid w:val="007F5BAF"/>
    <w:rsid w:val="007F5DB3"/>
    <w:rsid w:val="007F63B3"/>
    <w:rsid w:val="007F7230"/>
    <w:rsid w:val="007F7B25"/>
    <w:rsid w:val="007F7FD8"/>
    <w:rsid w:val="00800956"/>
    <w:rsid w:val="00801141"/>
    <w:rsid w:val="0080294E"/>
    <w:rsid w:val="008038BD"/>
    <w:rsid w:val="00803FAE"/>
    <w:rsid w:val="0080473F"/>
    <w:rsid w:val="00804843"/>
    <w:rsid w:val="0080517A"/>
    <w:rsid w:val="0080605F"/>
    <w:rsid w:val="00806760"/>
    <w:rsid w:val="00807495"/>
    <w:rsid w:val="00807786"/>
    <w:rsid w:val="008078FF"/>
    <w:rsid w:val="00807D52"/>
    <w:rsid w:val="00811069"/>
    <w:rsid w:val="00811FCB"/>
    <w:rsid w:val="00812391"/>
    <w:rsid w:val="00813481"/>
    <w:rsid w:val="00813B3B"/>
    <w:rsid w:val="008144F3"/>
    <w:rsid w:val="008158D6"/>
    <w:rsid w:val="0081599E"/>
    <w:rsid w:val="00816594"/>
    <w:rsid w:val="00816731"/>
    <w:rsid w:val="00816AC3"/>
    <w:rsid w:val="00816CC2"/>
    <w:rsid w:val="00817196"/>
    <w:rsid w:val="00820153"/>
    <w:rsid w:val="00820E6D"/>
    <w:rsid w:val="00821133"/>
    <w:rsid w:val="00821522"/>
    <w:rsid w:val="0082186F"/>
    <w:rsid w:val="008218E3"/>
    <w:rsid w:val="00821C5B"/>
    <w:rsid w:val="00821FF5"/>
    <w:rsid w:val="008223C2"/>
    <w:rsid w:val="00822EA8"/>
    <w:rsid w:val="00823119"/>
    <w:rsid w:val="008235DB"/>
    <w:rsid w:val="00824510"/>
    <w:rsid w:val="00824AB4"/>
    <w:rsid w:val="00824E87"/>
    <w:rsid w:val="00825284"/>
    <w:rsid w:val="00825B1F"/>
    <w:rsid w:val="00825B9B"/>
    <w:rsid w:val="00825C42"/>
    <w:rsid w:val="00825D25"/>
    <w:rsid w:val="00826590"/>
    <w:rsid w:val="00826DB8"/>
    <w:rsid w:val="00827D6F"/>
    <w:rsid w:val="008302CC"/>
    <w:rsid w:val="00830DCF"/>
    <w:rsid w:val="008326D2"/>
    <w:rsid w:val="00832EE6"/>
    <w:rsid w:val="00833061"/>
    <w:rsid w:val="00834058"/>
    <w:rsid w:val="0083488B"/>
    <w:rsid w:val="0083529D"/>
    <w:rsid w:val="00835760"/>
    <w:rsid w:val="00835942"/>
    <w:rsid w:val="00835EB4"/>
    <w:rsid w:val="008362D1"/>
    <w:rsid w:val="008376AC"/>
    <w:rsid w:val="00837FF8"/>
    <w:rsid w:val="00840847"/>
    <w:rsid w:val="008412EA"/>
    <w:rsid w:val="00843E8C"/>
    <w:rsid w:val="008444E8"/>
    <w:rsid w:val="00844723"/>
    <w:rsid w:val="00844E80"/>
    <w:rsid w:val="00845754"/>
    <w:rsid w:val="0084644B"/>
    <w:rsid w:val="0084651D"/>
    <w:rsid w:val="00846FE7"/>
    <w:rsid w:val="008470E5"/>
    <w:rsid w:val="00847316"/>
    <w:rsid w:val="0084745A"/>
    <w:rsid w:val="00847F4D"/>
    <w:rsid w:val="00850585"/>
    <w:rsid w:val="00850A0B"/>
    <w:rsid w:val="00851318"/>
    <w:rsid w:val="008516F5"/>
    <w:rsid w:val="008528D8"/>
    <w:rsid w:val="008532E7"/>
    <w:rsid w:val="00853FD9"/>
    <w:rsid w:val="0085566A"/>
    <w:rsid w:val="00855A9E"/>
    <w:rsid w:val="00855F2E"/>
    <w:rsid w:val="00856911"/>
    <w:rsid w:val="00856F80"/>
    <w:rsid w:val="008571C1"/>
    <w:rsid w:val="00857A10"/>
    <w:rsid w:val="00857F50"/>
    <w:rsid w:val="0086176E"/>
    <w:rsid w:val="008617AC"/>
    <w:rsid w:val="0086247C"/>
    <w:rsid w:val="008629E3"/>
    <w:rsid w:val="0086318D"/>
    <w:rsid w:val="00863FF2"/>
    <w:rsid w:val="0086435A"/>
    <w:rsid w:val="00864F48"/>
    <w:rsid w:val="008656BD"/>
    <w:rsid w:val="00865BAC"/>
    <w:rsid w:val="00865C41"/>
    <w:rsid w:val="008677FD"/>
    <w:rsid w:val="008706D4"/>
    <w:rsid w:val="00870B11"/>
    <w:rsid w:val="00870F8A"/>
    <w:rsid w:val="00871504"/>
    <w:rsid w:val="00871859"/>
    <w:rsid w:val="00871918"/>
    <w:rsid w:val="008719A4"/>
    <w:rsid w:val="00871D23"/>
    <w:rsid w:val="0087245A"/>
    <w:rsid w:val="00872D61"/>
    <w:rsid w:val="008733DF"/>
    <w:rsid w:val="00873B0A"/>
    <w:rsid w:val="00874312"/>
    <w:rsid w:val="0087437C"/>
    <w:rsid w:val="008744BF"/>
    <w:rsid w:val="0087456E"/>
    <w:rsid w:val="008747D6"/>
    <w:rsid w:val="0087485C"/>
    <w:rsid w:val="00874944"/>
    <w:rsid w:val="00875CD7"/>
    <w:rsid w:val="00876426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0A6E"/>
    <w:rsid w:val="008833AA"/>
    <w:rsid w:val="00883BAF"/>
    <w:rsid w:val="00884F84"/>
    <w:rsid w:val="008854FB"/>
    <w:rsid w:val="00885991"/>
    <w:rsid w:val="00885BD5"/>
    <w:rsid w:val="00885C1E"/>
    <w:rsid w:val="00886724"/>
    <w:rsid w:val="008869F8"/>
    <w:rsid w:val="00886C71"/>
    <w:rsid w:val="00886E16"/>
    <w:rsid w:val="00887C39"/>
    <w:rsid w:val="00890281"/>
    <w:rsid w:val="008904F3"/>
    <w:rsid w:val="0089078F"/>
    <w:rsid w:val="00890CA7"/>
    <w:rsid w:val="00891599"/>
    <w:rsid w:val="008928B9"/>
    <w:rsid w:val="00892A35"/>
    <w:rsid w:val="00892F30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2D34"/>
    <w:rsid w:val="008A30AC"/>
    <w:rsid w:val="008A377A"/>
    <w:rsid w:val="008A414A"/>
    <w:rsid w:val="008A44B8"/>
    <w:rsid w:val="008A46E5"/>
    <w:rsid w:val="008A47BE"/>
    <w:rsid w:val="008A51A8"/>
    <w:rsid w:val="008A5410"/>
    <w:rsid w:val="008A54C7"/>
    <w:rsid w:val="008A6CDF"/>
    <w:rsid w:val="008A6E8D"/>
    <w:rsid w:val="008A768F"/>
    <w:rsid w:val="008A77D8"/>
    <w:rsid w:val="008B0483"/>
    <w:rsid w:val="008B0C90"/>
    <w:rsid w:val="008B11DA"/>
    <w:rsid w:val="008B120C"/>
    <w:rsid w:val="008B288F"/>
    <w:rsid w:val="008B3573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0D04"/>
    <w:rsid w:val="008C147E"/>
    <w:rsid w:val="008C1C91"/>
    <w:rsid w:val="008C2017"/>
    <w:rsid w:val="008C349B"/>
    <w:rsid w:val="008C4958"/>
    <w:rsid w:val="008C4BAA"/>
    <w:rsid w:val="008C576F"/>
    <w:rsid w:val="008C5B6F"/>
    <w:rsid w:val="008C6AE8"/>
    <w:rsid w:val="008C7573"/>
    <w:rsid w:val="008C7854"/>
    <w:rsid w:val="008D04CB"/>
    <w:rsid w:val="008D0893"/>
    <w:rsid w:val="008D0A41"/>
    <w:rsid w:val="008D0B8D"/>
    <w:rsid w:val="008D10D2"/>
    <w:rsid w:val="008D1668"/>
    <w:rsid w:val="008D1868"/>
    <w:rsid w:val="008D1CD0"/>
    <w:rsid w:val="008D34F1"/>
    <w:rsid w:val="008D39D8"/>
    <w:rsid w:val="008D3FCC"/>
    <w:rsid w:val="008D59A0"/>
    <w:rsid w:val="008D5E5D"/>
    <w:rsid w:val="008D6103"/>
    <w:rsid w:val="008D6419"/>
    <w:rsid w:val="008D6B09"/>
    <w:rsid w:val="008D6D1A"/>
    <w:rsid w:val="008D72C2"/>
    <w:rsid w:val="008D7762"/>
    <w:rsid w:val="008E065E"/>
    <w:rsid w:val="008E0927"/>
    <w:rsid w:val="008E0A91"/>
    <w:rsid w:val="008E1909"/>
    <w:rsid w:val="008E1990"/>
    <w:rsid w:val="008E1A25"/>
    <w:rsid w:val="008E24F0"/>
    <w:rsid w:val="008E4D7C"/>
    <w:rsid w:val="008E4FBB"/>
    <w:rsid w:val="008E59AB"/>
    <w:rsid w:val="008E5AC3"/>
    <w:rsid w:val="008E5B14"/>
    <w:rsid w:val="008E7507"/>
    <w:rsid w:val="008E78FB"/>
    <w:rsid w:val="008E7D2E"/>
    <w:rsid w:val="008E7EFA"/>
    <w:rsid w:val="008F02C2"/>
    <w:rsid w:val="008F1432"/>
    <w:rsid w:val="008F159A"/>
    <w:rsid w:val="008F1EAB"/>
    <w:rsid w:val="008F2AEB"/>
    <w:rsid w:val="008F2C59"/>
    <w:rsid w:val="008F33A3"/>
    <w:rsid w:val="008F33DC"/>
    <w:rsid w:val="008F356B"/>
    <w:rsid w:val="008F375D"/>
    <w:rsid w:val="008F3CA8"/>
    <w:rsid w:val="008F477F"/>
    <w:rsid w:val="008F48D8"/>
    <w:rsid w:val="008F6029"/>
    <w:rsid w:val="008F65BE"/>
    <w:rsid w:val="008F662F"/>
    <w:rsid w:val="009000FD"/>
    <w:rsid w:val="00902327"/>
    <w:rsid w:val="00902350"/>
    <w:rsid w:val="00902F14"/>
    <w:rsid w:val="009032D3"/>
    <w:rsid w:val="0090336B"/>
    <w:rsid w:val="009053AA"/>
    <w:rsid w:val="00905499"/>
    <w:rsid w:val="009067C8"/>
    <w:rsid w:val="00906939"/>
    <w:rsid w:val="00910A74"/>
    <w:rsid w:val="00910B7D"/>
    <w:rsid w:val="00911DFB"/>
    <w:rsid w:val="00912EF4"/>
    <w:rsid w:val="00913063"/>
    <w:rsid w:val="0091311E"/>
    <w:rsid w:val="009139D9"/>
    <w:rsid w:val="00914AD8"/>
    <w:rsid w:val="00915A05"/>
    <w:rsid w:val="00916079"/>
    <w:rsid w:val="00916097"/>
    <w:rsid w:val="00916A63"/>
    <w:rsid w:val="00917517"/>
    <w:rsid w:val="00917CE9"/>
    <w:rsid w:val="00920BF2"/>
    <w:rsid w:val="00920DCC"/>
    <w:rsid w:val="009210EF"/>
    <w:rsid w:val="00921D86"/>
    <w:rsid w:val="00922010"/>
    <w:rsid w:val="00922B4F"/>
    <w:rsid w:val="00923EF6"/>
    <w:rsid w:val="00923F29"/>
    <w:rsid w:val="00925116"/>
    <w:rsid w:val="00926D47"/>
    <w:rsid w:val="0092752A"/>
    <w:rsid w:val="00927943"/>
    <w:rsid w:val="00927E1C"/>
    <w:rsid w:val="009305EA"/>
    <w:rsid w:val="00930A47"/>
    <w:rsid w:val="00930BBF"/>
    <w:rsid w:val="00931174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4B3B"/>
    <w:rsid w:val="0094575F"/>
    <w:rsid w:val="00945C05"/>
    <w:rsid w:val="00945EE0"/>
    <w:rsid w:val="00945FD7"/>
    <w:rsid w:val="00946945"/>
    <w:rsid w:val="00946AC6"/>
    <w:rsid w:val="00946F56"/>
    <w:rsid w:val="0094726A"/>
    <w:rsid w:val="0094749C"/>
    <w:rsid w:val="00947713"/>
    <w:rsid w:val="00950DE7"/>
    <w:rsid w:val="00951746"/>
    <w:rsid w:val="00951E5C"/>
    <w:rsid w:val="0095241F"/>
    <w:rsid w:val="0095258C"/>
    <w:rsid w:val="009525B2"/>
    <w:rsid w:val="00952C3E"/>
    <w:rsid w:val="00952CC3"/>
    <w:rsid w:val="00953920"/>
    <w:rsid w:val="00953A06"/>
    <w:rsid w:val="00953D47"/>
    <w:rsid w:val="00954D11"/>
    <w:rsid w:val="009558DD"/>
    <w:rsid w:val="0095681E"/>
    <w:rsid w:val="00956C56"/>
    <w:rsid w:val="0095700F"/>
    <w:rsid w:val="009572D4"/>
    <w:rsid w:val="009577EA"/>
    <w:rsid w:val="0095791E"/>
    <w:rsid w:val="00960239"/>
    <w:rsid w:val="00960608"/>
    <w:rsid w:val="00961757"/>
    <w:rsid w:val="00961921"/>
    <w:rsid w:val="009619C8"/>
    <w:rsid w:val="009621B3"/>
    <w:rsid w:val="00962381"/>
    <w:rsid w:val="00962DF6"/>
    <w:rsid w:val="0096430A"/>
    <w:rsid w:val="00964B5A"/>
    <w:rsid w:val="009654F1"/>
    <w:rsid w:val="0096554B"/>
    <w:rsid w:val="0096584A"/>
    <w:rsid w:val="00966822"/>
    <w:rsid w:val="00967990"/>
    <w:rsid w:val="00970097"/>
    <w:rsid w:val="009704C6"/>
    <w:rsid w:val="00971626"/>
    <w:rsid w:val="00971A59"/>
    <w:rsid w:val="00971F08"/>
    <w:rsid w:val="00973E9D"/>
    <w:rsid w:val="009748E0"/>
    <w:rsid w:val="009758DD"/>
    <w:rsid w:val="0097603D"/>
    <w:rsid w:val="009767F3"/>
    <w:rsid w:val="00976949"/>
    <w:rsid w:val="00980477"/>
    <w:rsid w:val="009812FF"/>
    <w:rsid w:val="00981987"/>
    <w:rsid w:val="00981DED"/>
    <w:rsid w:val="00981F5D"/>
    <w:rsid w:val="00983466"/>
    <w:rsid w:val="00983A79"/>
    <w:rsid w:val="00984A5E"/>
    <w:rsid w:val="00985253"/>
    <w:rsid w:val="009853B3"/>
    <w:rsid w:val="00985F6D"/>
    <w:rsid w:val="00986059"/>
    <w:rsid w:val="00987C96"/>
    <w:rsid w:val="00990630"/>
    <w:rsid w:val="00990B76"/>
    <w:rsid w:val="00990CCD"/>
    <w:rsid w:val="00990DCB"/>
    <w:rsid w:val="00991761"/>
    <w:rsid w:val="00991887"/>
    <w:rsid w:val="009921D3"/>
    <w:rsid w:val="00992719"/>
    <w:rsid w:val="00993089"/>
    <w:rsid w:val="00993193"/>
    <w:rsid w:val="009931CA"/>
    <w:rsid w:val="00994333"/>
    <w:rsid w:val="00994902"/>
    <w:rsid w:val="00994B72"/>
    <w:rsid w:val="00994DCA"/>
    <w:rsid w:val="00994FE9"/>
    <w:rsid w:val="009950C0"/>
    <w:rsid w:val="00995978"/>
    <w:rsid w:val="00996021"/>
    <w:rsid w:val="009960EC"/>
    <w:rsid w:val="009969A8"/>
    <w:rsid w:val="00996D17"/>
    <w:rsid w:val="009970DD"/>
    <w:rsid w:val="00997299"/>
    <w:rsid w:val="009A01C3"/>
    <w:rsid w:val="009A0E89"/>
    <w:rsid w:val="009A0FBA"/>
    <w:rsid w:val="009A11A5"/>
    <w:rsid w:val="009A1601"/>
    <w:rsid w:val="009A1AD0"/>
    <w:rsid w:val="009A38B7"/>
    <w:rsid w:val="009A462D"/>
    <w:rsid w:val="009A5B25"/>
    <w:rsid w:val="009A5CBA"/>
    <w:rsid w:val="009A66DF"/>
    <w:rsid w:val="009A6ACE"/>
    <w:rsid w:val="009A6E9F"/>
    <w:rsid w:val="009A7541"/>
    <w:rsid w:val="009B0E0E"/>
    <w:rsid w:val="009B13F4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59EE"/>
    <w:rsid w:val="009B6261"/>
    <w:rsid w:val="009B71F3"/>
    <w:rsid w:val="009B7CEA"/>
    <w:rsid w:val="009B7E87"/>
    <w:rsid w:val="009B7F3D"/>
    <w:rsid w:val="009C0794"/>
    <w:rsid w:val="009C24C8"/>
    <w:rsid w:val="009C27EA"/>
    <w:rsid w:val="009C293C"/>
    <w:rsid w:val="009C3625"/>
    <w:rsid w:val="009C403E"/>
    <w:rsid w:val="009C490E"/>
    <w:rsid w:val="009C4B0A"/>
    <w:rsid w:val="009C5300"/>
    <w:rsid w:val="009C5E87"/>
    <w:rsid w:val="009C785B"/>
    <w:rsid w:val="009D03A8"/>
    <w:rsid w:val="009D055C"/>
    <w:rsid w:val="009D09EC"/>
    <w:rsid w:val="009D194C"/>
    <w:rsid w:val="009D2627"/>
    <w:rsid w:val="009D2C6E"/>
    <w:rsid w:val="009D31C6"/>
    <w:rsid w:val="009D442E"/>
    <w:rsid w:val="009D49B3"/>
    <w:rsid w:val="009D4C74"/>
    <w:rsid w:val="009D4C7C"/>
    <w:rsid w:val="009D4FF0"/>
    <w:rsid w:val="009D524D"/>
    <w:rsid w:val="009D703C"/>
    <w:rsid w:val="009D706C"/>
    <w:rsid w:val="009D718F"/>
    <w:rsid w:val="009E0342"/>
    <w:rsid w:val="009E0490"/>
    <w:rsid w:val="009E064A"/>
    <w:rsid w:val="009E068F"/>
    <w:rsid w:val="009E14E0"/>
    <w:rsid w:val="009E172C"/>
    <w:rsid w:val="009E1867"/>
    <w:rsid w:val="009E1C4E"/>
    <w:rsid w:val="009E1EF5"/>
    <w:rsid w:val="009E290E"/>
    <w:rsid w:val="009E35DB"/>
    <w:rsid w:val="009E3D8F"/>
    <w:rsid w:val="009E3E39"/>
    <w:rsid w:val="009E41A5"/>
    <w:rsid w:val="009E43E9"/>
    <w:rsid w:val="009E47A3"/>
    <w:rsid w:val="009E4CDD"/>
    <w:rsid w:val="009E5240"/>
    <w:rsid w:val="009E5DB7"/>
    <w:rsid w:val="009E6745"/>
    <w:rsid w:val="009E6B71"/>
    <w:rsid w:val="009E75A7"/>
    <w:rsid w:val="009E7AEF"/>
    <w:rsid w:val="009E7D6F"/>
    <w:rsid w:val="009F06F7"/>
    <w:rsid w:val="009F08F3"/>
    <w:rsid w:val="009F18FF"/>
    <w:rsid w:val="009F1F7D"/>
    <w:rsid w:val="009F2BB4"/>
    <w:rsid w:val="009F344F"/>
    <w:rsid w:val="009F43A7"/>
    <w:rsid w:val="009F4D4A"/>
    <w:rsid w:val="009F4EAF"/>
    <w:rsid w:val="009F52DA"/>
    <w:rsid w:val="009F581C"/>
    <w:rsid w:val="009F6264"/>
    <w:rsid w:val="009F68A6"/>
    <w:rsid w:val="009F73F2"/>
    <w:rsid w:val="009F7973"/>
    <w:rsid w:val="009F7CE2"/>
    <w:rsid w:val="00A000BC"/>
    <w:rsid w:val="00A005C6"/>
    <w:rsid w:val="00A031D8"/>
    <w:rsid w:val="00A0401C"/>
    <w:rsid w:val="00A0439B"/>
    <w:rsid w:val="00A048A8"/>
    <w:rsid w:val="00A04C7D"/>
    <w:rsid w:val="00A04ED4"/>
    <w:rsid w:val="00A04F49"/>
    <w:rsid w:val="00A051D2"/>
    <w:rsid w:val="00A05700"/>
    <w:rsid w:val="00A05B02"/>
    <w:rsid w:val="00A05BD3"/>
    <w:rsid w:val="00A05EA3"/>
    <w:rsid w:val="00A06E92"/>
    <w:rsid w:val="00A109A1"/>
    <w:rsid w:val="00A10F9E"/>
    <w:rsid w:val="00A123C0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5E83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20"/>
    <w:rsid w:val="00A34161"/>
    <w:rsid w:val="00A34219"/>
    <w:rsid w:val="00A342C6"/>
    <w:rsid w:val="00A3448A"/>
    <w:rsid w:val="00A34FC5"/>
    <w:rsid w:val="00A35580"/>
    <w:rsid w:val="00A35955"/>
    <w:rsid w:val="00A36297"/>
    <w:rsid w:val="00A362B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A59"/>
    <w:rsid w:val="00A42D3B"/>
    <w:rsid w:val="00A431B1"/>
    <w:rsid w:val="00A43783"/>
    <w:rsid w:val="00A43A56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400B"/>
    <w:rsid w:val="00A54D48"/>
    <w:rsid w:val="00A55067"/>
    <w:rsid w:val="00A562F8"/>
    <w:rsid w:val="00A563A0"/>
    <w:rsid w:val="00A568DF"/>
    <w:rsid w:val="00A56CCB"/>
    <w:rsid w:val="00A57F52"/>
    <w:rsid w:val="00A61499"/>
    <w:rsid w:val="00A62867"/>
    <w:rsid w:val="00A62A77"/>
    <w:rsid w:val="00A62F92"/>
    <w:rsid w:val="00A63483"/>
    <w:rsid w:val="00A63B68"/>
    <w:rsid w:val="00A64739"/>
    <w:rsid w:val="00A64F64"/>
    <w:rsid w:val="00A657D7"/>
    <w:rsid w:val="00A660AC"/>
    <w:rsid w:val="00A663AA"/>
    <w:rsid w:val="00A67664"/>
    <w:rsid w:val="00A67E6C"/>
    <w:rsid w:val="00A71B99"/>
    <w:rsid w:val="00A721B8"/>
    <w:rsid w:val="00A72B4D"/>
    <w:rsid w:val="00A732B1"/>
    <w:rsid w:val="00A732BF"/>
    <w:rsid w:val="00A739D0"/>
    <w:rsid w:val="00A73F32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1D20"/>
    <w:rsid w:val="00A838B0"/>
    <w:rsid w:val="00A84105"/>
    <w:rsid w:val="00A84D6B"/>
    <w:rsid w:val="00A850B1"/>
    <w:rsid w:val="00A8555A"/>
    <w:rsid w:val="00A855F8"/>
    <w:rsid w:val="00A858CB"/>
    <w:rsid w:val="00A85B01"/>
    <w:rsid w:val="00A85F9C"/>
    <w:rsid w:val="00A86C01"/>
    <w:rsid w:val="00A8755A"/>
    <w:rsid w:val="00A876B6"/>
    <w:rsid w:val="00A913CF"/>
    <w:rsid w:val="00A9209E"/>
    <w:rsid w:val="00A921F8"/>
    <w:rsid w:val="00A92879"/>
    <w:rsid w:val="00A92BEC"/>
    <w:rsid w:val="00A93EA4"/>
    <w:rsid w:val="00A9442A"/>
    <w:rsid w:val="00A959AA"/>
    <w:rsid w:val="00A95B3B"/>
    <w:rsid w:val="00A967F1"/>
    <w:rsid w:val="00A97886"/>
    <w:rsid w:val="00A97961"/>
    <w:rsid w:val="00A97C69"/>
    <w:rsid w:val="00A97D79"/>
    <w:rsid w:val="00A97DD5"/>
    <w:rsid w:val="00AA016F"/>
    <w:rsid w:val="00AA0362"/>
    <w:rsid w:val="00AA0CA6"/>
    <w:rsid w:val="00AA1984"/>
    <w:rsid w:val="00AA1ED6"/>
    <w:rsid w:val="00AA35B9"/>
    <w:rsid w:val="00AA3B59"/>
    <w:rsid w:val="00AA3DE4"/>
    <w:rsid w:val="00AA4CD5"/>
    <w:rsid w:val="00AA51D6"/>
    <w:rsid w:val="00AA584F"/>
    <w:rsid w:val="00AA741C"/>
    <w:rsid w:val="00AB09A3"/>
    <w:rsid w:val="00AB0B21"/>
    <w:rsid w:val="00AB0BC8"/>
    <w:rsid w:val="00AB11CA"/>
    <w:rsid w:val="00AB14D9"/>
    <w:rsid w:val="00AB1616"/>
    <w:rsid w:val="00AB19AE"/>
    <w:rsid w:val="00AB1B07"/>
    <w:rsid w:val="00AB1FE5"/>
    <w:rsid w:val="00AB2057"/>
    <w:rsid w:val="00AB2ECF"/>
    <w:rsid w:val="00AB3282"/>
    <w:rsid w:val="00AB349D"/>
    <w:rsid w:val="00AB47DE"/>
    <w:rsid w:val="00AB4AB8"/>
    <w:rsid w:val="00AB4E59"/>
    <w:rsid w:val="00AB52B0"/>
    <w:rsid w:val="00AB5769"/>
    <w:rsid w:val="00AB655E"/>
    <w:rsid w:val="00AB680E"/>
    <w:rsid w:val="00AB6AD7"/>
    <w:rsid w:val="00AB6AF7"/>
    <w:rsid w:val="00AB6B76"/>
    <w:rsid w:val="00AB746C"/>
    <w:rsid w:val="00AB7FA5"/>
    <w:rsid w:val="00AC007F"/>
    <w:rsid w:val="00AC03E4"/>
    <w:rsid w:val="00AC0D79"/>
    <w:rsid w:val="00AC0FA5"/>
    <w:rsid w:val="00AC29DA"/>
    <w:rsid w:val="00AC2ECD"/>
    <w:rsid w:val="00AC3119"/>
    <w:rsid w:val="00AC498D"/>
    <w:rsid w:val="00AC49B5"/>
    <w:rsid w:val="00AC49FB"/>
    <w:rsid w:val="00AC4D27"/>
    <w:rsid w:val="00AC5301"/>
    <w:rsid w:val="00AC5A10"/>
    <w:rsid w:val="00AC5AC6"/>
    <w:rsid w:val="00AC6441"/>
    <w:rsid w:val="00AC653E"/>
    <w:rsid w:val="00AC6FFD"/>
    <w:rsid w:val="00AC72AA"/>
    <w:rsid w:val="00AC7FF9"/>
    <w:rsid w:val="00AD0642"/>
    <w:rsid w:val="00AD0AA3"/>
    <w:rsid w:val="00AD1BB2"/>
    <w:rsid w:val="00AD288D"/>
    <w:rsid w:val="00AD3F94"/>
    <w:rsid w:val="00AD41D7"/>
    <w:rsid w:val="00AD45E5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E76AC"/>
    <w:rsid w:val="00AF0506"/>
    <w:rsid w:val="00AF0508"/>
    <w:rsid w:val="00AF17A5"/>
    <w:rsid w:val="00AF1C5D"/>
    <w:rsid w:val="00AF221E"/>
    <w:rsid w:val="00AF26C4"/>
    <w:rsid w:val="00AF2A26"/>
    <w:rsid w:val="00AF2B22"/>
    <w:rsid w:val="00AF3C0D"/>
    <w:rsid w:val="00AF42D7"/>
    <w:rsid w:val="00AF457F"/>
    <w:rsid w:val="00AF513F"/>
    <w:rsid w:val="00AF5157"/>
    <w:rsid w:val="00AF78ED"/>
    <w:rsid w:val="00AF7B02"/>
    <w:rsid w:val="00B0007F"/>
    <w:rsid w:val="00B006FE"/>
    <w:rsid w:val="00B00732"/>
    <w:rsid w:val="00B007CB"/>
    <w:rsid w:val="00B02AA9"/>
    <w:rsid w:val="00B02FA3"/>
    <w:rsid w:val="00B02FF3"/>
    <w:rsid w:val="00B037AF"/>
    <w:rsid w:val="00B03E30"/>
    <w:rsid w:val="00B041F7"/>
    <w:rsid w:val="00B05084"/>
    <w:rsid w:val="00B0548E"/>
    <w:rsid w:val="00B05E98"/>
    <w:rsid w:val="00B0705E"/>
    <w:rsid w:val="00B07DD7"/>
    <w:rsid w:val="00B101E0"/>
    <w:rsid w:val="00B10A52"/>
    <w:rsid w:val="00B11452"/>
    <w:rsid w:val="00B12873"/>
    <w:rsid w:val="00B130C7"/>
    <w:rsid w:val="00B132D1"/>
    <w:rsid w:val="00B133D4"/>
    <w:rsid w:val="00B1397B"/>
    <w:rsid w:val="00B14152"/>
    <w:rsid w:val="00B1435A"/>
    <w:rsid w:val="00B154CD"/>
    <w:rsid w:val="00B157F9"/>
    <w:rsid w:val="00B16463"/>
    <w:rsid w:val="00B1653D"/>
    <w:rsid w:val="00B16918"/>
    <w:rsid w:val="00B1704E"/>
    <w:rsid w:val="00B179AB"/>
    <w:rsid w:val="00B20256"/>
    <w:rsid w:val="00B206DF"/>
    <w:rsid w:val="00B20969"/>
    <w:rsid w:val="00B20D09"/>
    <w:rsid w:val="00B21270"/>
    <w:rsid w:val="00B214A9"/>
    <w:rsid w:val="00B2195A"/>
    <w:rsid w:val="00B21C6E"/>
    <w:rsid w:val="00B2210E"/>
    <w:rsid w:val="00B227E6"/>
    <w:rsid w:val="00B22D1B"/>
    <w:rsid w:val="00B233FA"/>
    <w:rsid w:val="00B248B0"/>
    <w:rsid w:val="00B26318"/>
    <w:rsid w:val="00B2763F"/>
    <w:rsid w:val="00B279A5"/>
    <w:rsid w:val="00B27AAC"/>
    <w:rsid w:val="00B27BF7"/>
    <w:rsid w:val="00B30065"/>
    <w:rsid w:val="00B30929"/>
    <w:rsid w:val="00B33012"/>
    <w:rsid w:val="00B33F9E"/>
    <w:rsid w:val="00B3411D"/>
    <w:rsid w:val="00B342DC"/>
    <w:rsid w:val="00B355F7"/>
    <w:rsid w:val="00B35CAF"/>
    <w:rsid w:val="00B35F5E"/>
    <w:rsid w:val="00B36C4B"/>
    <w:rsid w:val="00B372AA"/>
    <w:rsid w:val="00B37BBF"/>
    <w:rsid w:val="00B4038A"/>
    <w:rsid w:val="00B40445"/>
    <w:rsid w:val="00B41888"/>
    <w:rsid w:val="00B41BC6"/>
    <w:rsid w:val="00B41F20"/>
    <w:rsid w:val="00B424AB"/>
    <w:rsid w:val="00B43D9C"/>
    <w:rsid w:val="00B43E66"/>
    <w:rsid w:val="00B445BC"/>
    <w:rsid w:val="00B446EA"/>
    <w:rsid w:val="00B44EA9"/>
    <w:rsid w:val="00B45A52"/>
    <w:rsid w:val="00B46175"/>
    <w:rsid w:val="00B47D0E"/>
    <w:rsid w:val="00B51959"/>
    <w:rsid w:val="00B52148"/>
    <w:rsid w:val="00B52E5B"/>
    <w:rsid w:val="00B5336F"/>
    <w:rsid w:val="00B536D4"/>
    <w:rsid w:val="00B54340"/>
    <w:rsid w:val="00B6036B"/>
    <w:rsid w:val="00B61138"/>
    <w:rsid w:val="00B61834"/>
    <w:rsid w:val="00B6253B"/>
    <w:rsid w:val="00B62DDF"/>
    <w:rsid w:val="00B6329B"/>
    <w:rsid w:val="00B63A04"/>
    <w:rsid w:val="00B63F52"/>
    <w:rsid w:val="00B6408C"/>
    <w:rsid w:val="00B64CBD"/>
    <w:rsid w:val="00B653FE"/>
    <w:rsid w:val="00B65587"/>
    <w:rsid w:val="00B65D0A"/>
    <w:rsid w:val="00B65F02"/>
    <w:rsid w:val="00B664C7"/>
    <w:rsid w:val="00B66605"/>
    <w:rsid w:val="00B70C3B"/>
    <w:rsid w:val="00B70D31"/>
    <w:rsid w:val="00B70EFB"/>
    <w:rsid w:val="00B71CD8"/>
    <w:rsid w:val="00B720BF"/>
    <w:rsid w:val="00B721AA"/>
    <w:rsid w:val="00B72D53"/>
    <w:rsid w:val="00B72E1E"/>
    <w:rsid w:val="00B72F0A"/>
    <w:rsid w:val="00B73044"/>
    <w:rsid w:val="00B739F6"/>
    <w:rsid w:val="00B740E4"/>
    <w:rsid w:val="00B74E2C"/>
    <w:rsid w:val="00B76540"/>
    <w:rsid w:val="00B77769"/>
    <w:rsid w:val="00B804B0"/>
    <w:rsid w:val="00B81A6C"/>
    <w:rsid w:val="00B84CBD"/>
    <w:rsid w:val="00B8566A"/>
    <w:rsid w:val="00B85839"/>
    <w:rsid w:val="00B85DE5"/>
    <w:rsid w:val="00B866AC"/>
    <w:rsid w:val="00B86868"/>
    <w:rsid w:val="00B869D5"/>
    <w:rsid w:val="00B86BA3"/>
    <w:rsid w:val="00B86DAE"/>
    <w:rsid w:val="00B87918"/>
    <w:rsid w:val="00B90F73"/>
    <w:rsid w:val="00B911D2"/>
    <w:rsid w:val="00B914B1"/>
    <w:rsid w:val="00B9155B"/>
    <w:rsid w:val="00B91C0C"/>
    <w:rsid w:val="00B92FD2"/>
    <w:rsid w:val="00B93180"/>
    <w:rsid w:val="00B93B59"/>
    <w:rsid w:val="00B9406A"/>
    <w:rsid w:val="00B9436F"/>
    <w:rsid w:val="00B94C5A"/>
    <w:rsid w:val="00B9578F"/>
    <w:rsid w:val="00B95B8A"/>
    <w:rsid w:val="00B97825"/>
    <w:rsid w:val="00B97D24"/>
    <w:rsid w:val="00BA1E31"/>
    <w:rsid w:val="00BA2280"/>
    <w:rsid w:val="00BA2437"/>
    <w:rsid w:val="00BA2A08"/>
    <w:rsid w:val="00BA2A57"/>
    <w:rsid w:val="00BA3073"/>
    <w:rsid w:val="00BA371C"/>
    <w:rsid w:val="00BA486E"/>
    <w:rsid w:val="00BA568A"/>
    <w:rsid w:val="00BA56D2"/>
    <w:rsid w:val="00BA56D7"/>
    <w:rsid w:val="00BA5B3F"/>
    <w:rsid w:val="00BA633A"/>
    <w:rsid w:val="00BA76E0"/>
    <w:rsid w:val="00BA7F84"/>
    <w:rsid w:val="00BB0BD0"/>
    <w:rsid w:val="00BB0DE1"/>
    <w:rsid w:val="00BB14DC"/>
    <w:rsid w:val="00BB2992"/>
    <w:rsid w:val="00BB29F5"/>
    <w:rsid w:val="00BB2A25"/>
    <w:rsid w:val="00BB3F1D"/>
    <w:rsid w:val="00BB426F"/>
    <w:rsid w:val="00BB4398"/>
    <w:rsid w:val="00BB51E9"/>
    <w:rsid w:val="00BB5323"/>
    <w:rsid w:val="00BB5956"/>
    <w:rsid w:val="00BB696B"/>
    <w:rsid w:val="00BB6BF3"/>
    <w:rsid w:val="00BB7AF1"/>
    <w:rsid w:val="00BC0FDC"/>
    <w:rsid w:val="00BC10BF"/>
    <w:rsid w:val="00BC159A"/>
    <w:rsid w:val="00BC1AA2"/>
    <w:rsid w:val="00BC20F9"/>
    <w:rsid w:val="00BC26A7"/>
    <w:rsid w:val="00BC2DA7"/>
    <w:rsid w:val="00BC3053"/>
    <w:rsid w:val="00BC3725"/>
    <w:rsid w:val="00BC3835"/>
    <w:rsid w:val="00BC3E06"/>
    <w:rsid w:val="00BC43C2"/>
    <w:rsid w:val="00BC4D2E"/>
    <w:rsid w:val="00BC550C"/>
    <w:rsid w:val="00BC6381"/>
    <w:rsid w:val="00BC6DE9"/>
    <w:rsid w:val="00BC7235"/>
    <w:rsid w:val="00BC72AC"/>
    <w:rsid w:val="00BC76FE"/>
    <w:rsid w:val="00BC776B"/>
    <w:rsid w:val="00BD0AAA"/>
    <w:rsid w:val="00BD22C6"/>
    <w:rsid w:val="00BD25B6"/>
    <w:rsid w:val="00BD2890"/>
    <w:rsid w:val="00BD2FCE"/>
    <w:rsid w:val="00BD3849"/>
    <w:rsid w:val="00BD3B70"/>
    <w:rsid w:val="00BD4278"/>
    <w:rsid w:val="00BD4792"/>
    <w:rsid w:val="00BD48AC"/>
    <w:rsid w:val="00BD48E6"/>
    <w:rsid w:val="00BD4EA6"/>
    <w:rsid w:val="00BD53A8"/>
    <w:rsid w:val="00BD56F3"/>
    <w:rsid w:val="00BD5EEC"/>
    <w:rsid w:val="00BD5F1A"/>
    <w:rsid w:val="00BD6B3C"/>
    <w:rsid w:val="00BD7A90"/>
    <w:rsid w:val="00BD7FF6"/>
    <w:rsid w:val="00BE01AD"/>
    <w:rsid w:val="00BE0B2C"/>
    <w:rsid w:val="00BE1024"/>
    <w:rsid w:val="00BE1234"/>
    <w:rsid w:val="00BE12E2"/>
    <w:rsid w:val="00BE2FA6"/>
    <w:rsid w:val="00BE333F"/>
    <w:rsid w:val="00BE34FC"/>
    <w:rsid w:val="00BE3941"/>
    <w:rsid w:val="00BE4C0A"/>
    <w:rsid w:val="00BE5468"/>
    <w:rsid w:val="00BE7406"/>
    <w:rsid w:val="00BE7603"/>
    <w:rsid w:val="00BE77BF"/>
    <w:rsid w:val="00BF02B4"/>
    <w:rsid w:val="00BF047B"/>
    <w:rsid w:val="00BF12EE"/>
    <w:rsid w:val="00BF1596"/>
    <w:rsid w:val="00BF203E"/>
    <w:rsid w:val="00BF270C"/>
    <w:rsid w:val="00BF3279"/>
    <w:rsid w:val="00BF3921"/>
    <w:rsid w:val="00BF3B4D"/>
    <w:rsid w:val="00BF3C7F"/>
    <w:rsid w:val="00BF4C11"/>
    <w:rsid w:val="00BF5054"/>
    <w:rsid w:val="00BF5A90"/>
    <w:rsid w:val="00BF69ED"/>
    <w:rsid w:val="00BF6F95"/>
    <w:rsid w:val="00BF74C7"/>
    <w:rsid w:val="00C006E0"/>
    <w:rsid w:val="00C009E4"/>
    <w:rsid w:val="00C00CBE"/>
    <w:rsid w:val="00C015F1"/>
    <w:rsid w:val="00C01F33"/>
    <w:rsid w:val="00C02032"/>
    <w:rsid w:val="00C02CC6"/>
    <w:rsid w:val="00C040F7"/>
    <w:rsid w:val="00C044AB"/>
    <w:rsid w:val="00C044DB"/>
    <w:rsid w:val="00C05706"/>
    <w:rsid w:val="00C058BF"/>
    <w:rsid w:val="00C05D6D"/>
    <w:rsid w:val="00C05DC1"/>
    <w:rsid w:val="00C05F8E"/>
    <w:rsid w:val="00C06BAC"/>
    <w:rsid w:val="00C06E0E"/>
    <w:rsid w:val="00C07377"/>
    <w:rsid w:val="00C07383"/>
    <w:rsid w:val="00C07C4B"/>
    <w:rsid w:val="00C10101"/>
    <w:rsid w:val="00C10272"/>
    <w:rsid w:val="00C10478"/>
    <w:rsid w:val="00C104F8"/>
    <w:rsid w:val="00C11257"/>
    <w:rsid w:val="00C11E83"/>
    <w:rsid w:val="00C12107"/>
    <w:rsid w:val="00C124D8"/>
    <w:rsid w:val="00C1250E"/>
    <w:rsid w:val="00C12E64"/>
    <w:rsid w:val="00C14BE0"/>
    <w:rsid w:val="00C14D4B"/>
    <w:rsid w:val="00C15176"/>
    <w:rsid w:val="00C154BB"/>
    <w:rsid w:val="00C155B9"/>
    <w:rsid w:val="00C157FB"/>
    <w:rsid w:val="00C15ABD"/>
    <w:rsid w:val="00C15BEA"/>
    <w:rsid w:val="00C16695"/>
    <w:rsid w:val="00C16C69"/>
    <w:rsid w:val="00C1763C"/>
    <w:rsid w:val="00C20A8A"/>
    <w:rsid w:val="00C213B3"/>
    <w:rsid w:val="00C21534"/>
    <w:rsid w:val="00C224E3"/>
    <w:rsid w:val="00C225D7"/>
    <w:rsid w:val="00C22A90"/>
    <w:rsid w:val="00C22D57"/>
    <w:rsid w:val="00C22ED2"/>
    <w:rsid w:val="00C23031"/>
    <w:rsid w:val="00C23725"/>
    <w:rsid w:val="00C24115"/>
    <w:rsid w:val="00C24BDE"/>
    <w:rsid w:val="00C24D72"/>
    <w:rsid w:val="00C24F6E"/>
    <w:rsid w:val="00C254E4"/>
    <w:rsid w:val="00C26710"/>
    <w:rsid w:val="00C279B5"/>
    <w:rsid w:val="00C27C45"/>
    <w:rsid w:val="00C326DD"/>
    <w:rsid w:val="00C3354C"/>
    <w:rsid w:val="00C33F45"/>
    <w:rsid w:val="00C33F51"/>
    <w:rsid w:val="00C34639"/>
    <w:rsid w:val="00C34F5C"/>
    <w:rsid w:val="00C3719D"/>
    <w:rsid w:val="00C37E54"/>
    <w:rsid w:val="00C40AD2"/>
    <w:rsid w:val="00C40F43"/>
    <w:rsid w:val="00C41779"/>
    <w:rsid w:val="00C417A3"/>
    <w:rsid w:val="00C41C42"/>
    <w:rsid w:val="00C423C3"/>
    <w:rsid w:val="00C4252B"/>
    <w:rsid w:val="00C431FC"/>
    <w:rsid w:val="00C45066"/>
    <w:rsid w:val="00C47623"/>
    <w:rsid w:val="00C4795B"/>
    <w:rsid w:val="00C47E65"/>
    <w:rsid w:val="00C50227"/>
    <w:rsid w:val="00C5119D"/>
    <w:rsid w:val="00C516E0"/>
    <w:rsid w:val="00C53FBF"/>
    <w:rsid w:val="00C54294"/>
    <w:rsid w:val="00C54995"/>
    <w:rsid w:val="00C54CF9"/>
    <w:rsid w:val="00C54D41"/>
    <w:rsid w:val="00C554CF"/>
    <w:rsid w:val="00C55D4E"/>
    <w:rsid w:val="00C56213"/>
    <w:rsid w:val="00C57E38"/>
    <w:rsid w:val="00C60783"/>
    <w:rsid w:val="00C6098D"/>
    <w:rsid w:val="00C61714"/>
    <w:rsid w:val="00C61C08"/>
    <w:rsid w:val="00C62E0F"/>
    <w:rsid w:val="00C64672"/>
    <w:rsid w:val="00C65171"/>
    <w:rsid w:val="00C652E0"/>
    <w:rsid w:val="00C65336"/>
    <w:rsid w:val="00C657A8"/>
    <w:rsid w:val="00C65A02"/>
    <w:rsid w:val="00C668CF"/>
    <w:rsid w:val="00C66B28"/>
    <w:rsid w:val="00C66CB3"/>
    <w:rsid w:val="00C673FF"/>
    <w:rsid w:val="00C67775"/>
    <w:rsid w:val="00C678F7"/>
    <w:rsid w:val="00C67CE8"/>
    <w:rsid w:val="00C67F96"/>
    <w:rsid w:val="00C700FA"/>
    <w:rsid w:val="00C70628"/>
    <w:rsid w:val="00C70697"/>
    <w:rsid w:val="00C7070E"/>
    <w:rsid w:val="00C7156B"/>
    <w:rsid w:val="00C71715"/>
    <w:rsid w:val="00C721A6"/>
    <w:rsid w:val="00C72714"/>
    <w:rsid w:val="00C72735"/>
    <w:rsid w:val="00C72EF4"/>
    <w:rsid w:val="00C734C8"/>
    <w:rsid w:val="00C7406D"/>
    <w:rsid w:val="00C746BA"/>
    <w:rsid w:val="00C75D2F"/>
    <w:rsid w:val="00C75EC3"/>
    <w:rsid w:val="00C767BE"/>
    <w:rsid w:val="00C76E3C"/>
    <w:rsid w:val="00C77DCE"/>
    <w:rsid w:val="00C81568"/>
    <w:rsid w:val="00C8174F"/>
    <w:rsid w:val="00C81968"/>
    <w:rsid w:val="00C81EAC"/>
    <w:rsid w:val="00C8359D"/>
    <w:rsid w:val="00C83D1C"/>
    <w:rsid w:val="00C83DA8"/>
    <w:rsid w:val="00C83F26"/>
    <w:rsid w:val="00C84654"/>
    <w:rsid w:val="00C860AA"/>
    <w:rsid w:val="00C8682D"/>
    <w:rsid w:val="00C9027A"/>
    <w:rsid w:val="00C9028C"/>
    <w:rsid w:val="00C90417"/>
    <w:rsid w:val="00C9068E"/>
    <w:rsid w:val="00C90E42"/>
    <w:rsid w:val="00C918CB"/>
    <w:rsid w:val="00C91B51"/>
    <w:rsid w:val="00C92318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945"/>
    <w:rsid w:val="00CA1B41"/>
    <w:rsid w:val="00CA1ED8"/>
    <w:rsid w:val="00CA22E1"/>
    <w:rsid w:val="00CA293D"/>
    <w:rsid w:val="00CA2A99"/>
    <w:rsid w:val="00CA2A9A"/>
    <w:rsid w:val="00CA33F2"/>
    <w:rsid w:val="00CA395E"/>
    <w:rsid w:val="00CA4071"/>
    <w:rsid w:val="00CA4BBD"/>
    <w:rsid w:val="00CA550D"/>
    <w:rsid w:val="00CA5609"/>
    <w:rsid w:val="00CA5A73"/>
    <w:rsid w:val="00CA5BF8"/>
    <w:rsid w:val="00CB00AD"/>
    <w:rsid w:val="00CB1A02"/>
    <w:rsid w:val="00CB1F63"/>
    <w:rsid w:val="00CB3ACC"/>
    <w:rsid w:val="00CB3F22"/>
    <w:rsid w:val="00CB44EB"/>
    <w:rsid w:val="00CB4738"/>
    <w:rsid w:val="00CB5EBC"/>
    <w:rsid w:val="00CB64E5"/>
    <w:rsid w:val="00CB64E9"/>
    <w:rsid w:val="00CB7170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3EA0"/>
    <w:rsid w:val="00CC4C6A"/>
    <w:rsid w:val="00CC628A"/>
    <w:rsid w:val="00CC6D92"/>
    <w:rsid w:val="00CC7B45"/>
    <w:rsid w:val="00CC7D0D"/>
    <w:rsid w:val="00CC7F71"/>
    <w:rsid w:val="00CD0A37"/>
    <w:rsid w:val="00CD1188"/>
    <w:rsid w:val="00CD2DDC"/>
    <w:rsid w:val="00CD2ED1"/>
    <w:rsid w:val="00CD337B"/>
    <w:rsid w:val="00CD4628"/>
    <w:rsid w:val="00CD5FB8"/>
    <w:rsid w:val="00CD66F3"/>
    <w:rsid w:val="00CD6797"/>
    <w:rsid w:val="00CD67BA"/>
    <w:rsid w:val="00CD6ACF"/>
    <w:rsid w:val="00CD6F1E"/>
    <w:rsid w:val="00CE02DA"/>
    <w:rsid w:val="00CE0424"/>
    <w:rsid w:val="00CE2030"/>
    <w:rsid w:val="00CE2C2F"/>
    <w:rsid w:val="00CE2DE8"/>
    <w:rsid w:val="00CE4AD2"/>
    <w:rsid w:val="00CE4EBA"/>
    <w:rsid w:val="00CE50EE"/>
    <w:rsid w:val="00CE5650"/>
    <w:rsid w:val="00CE66B4"/>
    <w:rsid w:val="00CE6B10"/>
    <w:rsid w:val="00CE6EF1"/>
    <w:rsid w:val="00CE7561"/>
    <w:rsid w:val="00CF0201"/>
    <w:rsid w:val="00CF1354"/>
    <w:rsid w:val="00CF1ABC"/>
    <w:rsid w:val="00CF2276"/>
    <w:rsid w:val="00CF3B1F"/>
    <w:rsid w:val="00CF3BF6"/>
    <w:rsid w:val="00CF3E4A"/>
    <w:rsid w:val="00CF3EA2"/>
    <w:rsid w:val="00CF460E"/>
    <w:rsid w:val="00CF4C4F"/>
    <w:rsid w:val="00CF565C"/>
    <w:rsid w:val="00CF5B3D"/>
    <w:rsid w:val="00CF625B"/>
    <w:rsid w:val="00CF687E"/>
    <w:rsid w:val="00CF693A"/>
    <w:rsid w:val="00CF70B8"/>
    <w:rsid w:val="00CF7764"/>
    <w:rsid w:val="00CF797F"/>
    <w:rsid w:val="00CF7D74"/>
    <w:rsid w:val="00D00118"/>
    <w:rsid w:val="00D00C44"/>
    <w:rsid w:val="00D01936"/>
    <w:rsid w:val="00D0233E"/>
    <w:rsid w:val="00D02520"/>
    <w:rsid w:val="00D02C0E"/>
    <w:rsid w:val="00D0349B"/>
    <w:rsid w:val="00D036C6"/>
    <w:rsid w:val="00D0573B"/>
    <w:rsid w:val="00D05895"/>
    <w:rsid w:val="00D0742D"/>
    <w:rsid w:val="00D10249"/>
    <w:rsid w:val="00D105A2"/>
    <w:rsid w:val="00D107C5"/>
    <w:rsid w:val="00D10AD3"/>
    <w:rsid w:val="00D10D23"/>
    <w:rsid w:val="00D115C3"/>
    <w:rsid w:val="00D11897"/>
    <w:rsid w:val="00D1204C"/>
    <w:rsid w:val="00D13135"/>
    <w:rsid w:val="00D136FC"/>
    <w:rsid w:val="00D13757"/>
    <w:rsid w:val="00D13797"/>
    <w:rsid w:val="00D13E4E"/>
    <w:rsid w:val="00D142D6"/>
    <w:rsid w:val="00D14351"/>
    <w:rsid w:val="00D14759"/>
    <w:rsid w:val="00D152F7"/>
    <w:rsid w:val="00D15919"/>
    <w:rsid w:val="00D15998"/>
    <w:rsid w:val="00D164F9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58A"/>
    <w:rsid w:val="00D24C83"/>
    <w:rsid w:val="00D25027"/>
    <w:rsid w:val="00D25216"/>
    <w:rsid w:val="00D25224"/>
    <w:rsid w:val="00D2529C"/>
    <w:rsid w:val="00D25BCD"/>
    <w:rsid w:val="00D261A8"/>
    <w:rsid w:val="00D264CB"/>
    <w:rsid w:val="00D272FE"/>
    <w:rsid w:val="00D27FA8"/>
    <w:rsid w:val="00D3041F"/>
    <w:rsid w:val="00D30D01"/>
    <w:rsid w:val="00D30F7A"/>
    <w:rsid w:val="00D312DB"/>
    <w:rsid w:val="00D31A61"/>
    <w:rsid w:val="00D31AB5"/>
    <w:rsid w:val="00D3297E"/>
    <w:rsid w:val="00D32CF9"/>
    <w:rsid w:val="00D32D64"/>
    <w:rsid w:val="00D33546"/>
    <w:rsid w:val="00D34123"/>
    <w:rsid w:val="00D3412C"/>
    <w:rsid w:val="00D34253"/>
    <w:rsid w:val="00D349E6"/>
    <w:rsid w:val="00D34B14"/>
    <w:rsid w:val="00D34DFB"/>
    <w:rsid w:val="00D35637"/>
    <w:rsid w:val="00D35C75"/>
    <w:rsid w:val="00D36755"/>
    <w:rsid w:val="00D36B06"/>
    <w:rsid w:val="00D36E71"/>
    <w:rsid w:val="00D3795E"/>
    <w:rsid w:val="00D37D87"/>
    <w:rsid w:val="00D40B33"/>
    <w:rsid w:val="00D40F3B"/>
    <w:rsid w:val="00D41490"/>
    <w:rsid w:val="00D41E69"/>
    <w:rsid w:val="00D42049"/>
    <w:rsid w:val="00D42942"/>
    <w:rsid w:val="00D4318F"/>
    <w:rsid w:val="00D438BF"/>
    <w:rsid w:val="00D43B5C"/>
    <w:rsid w:val="00D43E89"/>
    <w:rsid w:val="00D440F8"/>
    <w:rsid w:val="00D458A7"/>
    <w:rsid w:val="00D46D01"/>
    <w:rsid w:val="00D47242"/>
    <w:rsid w:val="00D51FEB"/>
    <w:rsid w:val="00D523BE"/>
    <w:rsid w:val="00D52F88"/>
    <w:rsid w:val="00D52FCD"/>
    <w:rsid w:val="00D546FF"/>
    <w:rsid w:val="00D54CFA"/>
    <w:rsid w:val="00D5513F"/>
    <w:rsid w:val="00D5534A"/>
    <w:rsid w:val="00D55AD5"/>
    <w:rsid w:val="00D5675C"/>
    <w:rsid w:val="00D568B4"/>
    <w:rsid w:val="00D576CA"/>
    <w:rsid w:val="00D60016"/>
    <w:rsid w:val="00D60440"/>
    <w:rsid w:val="00D6067A"/>
    <w:rsid w:val="00D61538"/>
    <w:rsid w:val="00D61AF5"/>
    <w:rsid w:val="00D624E6"/>
    <w:rsid w:val="00D62AD9"/>
    <w:rsid w:val="00D63714"/>
    <w:rsid w:val="00D640DA"/>
    <w:rsid w:val="00D6462F"/>
    <w:rsid w:val="00D652B5"/>
    <w:rsid w:val="00D65796"/>
    <w:rsid w:val="00D65CF6"/>
    <w:rsid w:val="00D65F70"/>
    <w:rsid w:val="00D66155"/>
    <w:rsid w:val="00D669C6"/>
    <w:rsid w:val="00D67133"/>
    <w:rsid w:val="00D70716"/>
    <w:rsid w:val="00D708B0"/>
    <w:rsid w:val="00D70D3B"/>
    <w:rsid w:val="00D71B04"/>
    <w:rsid w:val="00D71DF2"/>
    <w:rsid w:val="00D72808"/>
    <w:rsid w:val="00D729A3"/>
    <w:rsid w:val="00D74578"/>
    <w:rsid w:val="00D7479E"/>
    <w:rsid w:val="00D75B91"/>
    <w:rsid w:val="00D75C74"/>
    <w:rsid w:val="00D75E89"/>
    <w:rsid w:val="00D76524"/>
    <w:rsid w:val="00D76679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550"/>
    <w:rsid w:val="00D83AB7"/>
    <w:rsid w:val="00D83F8E"/>
    <w:rsid w:val="00D83F9F"/>
    <w:rsid w:val="00D854BE"/>
    <w:rsid w:val="00D859B6"/>
    <w:rsid w:val="00D85BD2"/>
    <w:rsid w:val="00D86CA3"/>
    <w:rsid w:val="00D871CE"/>
    <w:rsid w:val="00D876C6"/>
    <w:rsid w:val="00D87C13"/>
    <w:rsid w:val="00D90275"/>
    <w:rsid w:val="00D91663"/>
    <w:rsid w:val="00D9196D"/>
    <w:rsid w:val="00D91F2B"/>
    <w:rsid w:val="00D92982"/>
    <w:rsid w:val="00D939FE"/>
    <w:rsid w:val="00D93A32"/>
    <w:rsid w:val="00D93B70"/>
    <w:rsid w:val="00D9453C"/>
    <w:rsid w:val="00D954D0"/>
    <w:rsid w:val="00D95CEE"/>
    <w:rsid w:val="00D9669D"/>
    <w:rsid w:val="00D96FCE"/>
    <w:rsid w:val="00D97B7D"/>
    <w:rsid w:val="00DA0D90"/>
    <w:rsid w:val="00DA11A8"/>
    <w:rsid w:val="00DA11B9"/>
    <w:rsid w:val="00DA18D1"/>
    <w:rsid w:val="00DA1B30"/>
    <w:rsid w:val="00DA2FA3"/>
    <w:rsid w:val="00DA305E"/>
    <w:rsid w:val="00DA3697"/>
    <w:rsid w:val="00DA3720"/>
    <w:rsid w:val="00DA3F78"/>
    <w:rsid w:val="00DA40F1"/>
    <w:rsid w:val="00DA4BB4"/>
    <w:rsid w:val="00DA5417"/>
    <w:rsid w:val="00DA56E8"/>
    <w:rsid w:val="00DA5851"/>
    <w:rsid w:val="00DA5BF4"/>
    <w:rsid w:val="00DA75F8"/>
    <w:rsid w:val="00DA7D5F"/>
    <w:rsid w:val="00DB0A9F"/>
    <w:rsid w:val="00DB0F06"/>
    <w:rsid w:val="00DB1346"/>
    <w:rsid w:val="00DB1CCD"/>
    <w:rsid w:val="00DB1F42"/>
    <w:rsid w:val="00DB23A2"/>
    <w:rsid w:val="00DB2E80"/>
    <w:rsid w:val="00DB3185"/>
    <w:rsid w:val="00DB377D"/>
    <w:rsid w:val="00DB3F3F"/>
    <w:rsid w:val="00DB41E3"/>
    <w:rsid w:val="00DB4F87"/>
    <w:rsid w:val="00DB74C2"/>
    <w:rsid w:val="00DB7BDB"/>
    <w:rsid w:val="00DC038D"/>
    <w:rsid w:val="00DC0F09"/>
    <w:rsid w:val="00DC11AD"/>
    <w:rsid w:val="00DC15B8"/>
    <w:rsid w:val="00DC213E"/>
    <w:rsid w:val="00DC2D36"/>
    <w:rsid w:val="00DC4604"/>
    <w:rsid w:val="00DC47CE"/>
    <w:rsid w:val="00DC53EF"/>
    <w:rsid w:val="00DC5C82"/>
    <w:rsid w:val="00DC6627"/>
    <w:rsid w:val="00DC7BB6"/>
    <w:rsid w:val="00DD0342"/>
    <w:rsid w:val="00DD0610"/>
    <w:rsid w:val="00DD162F"/>
    <w:rsid w:val="00DD184D"/>
    <w:rsid w:val="00DD1987"/>
    <w:rsid w:val="00DD2566"/>
    <w:rsid w:val="00DD272F"/>
    <w:rsid w:val="00DD2D64"/>
    <w:rsid w:val="00DD4673"/>
    <w:rsid w:val="00DD4F80"/>
    <w:rsid w:val="00DD5895"/>
    <w:rsid w:val="00DD61F3"/>
    <w:rsid w:val="00DD6451"/>
    <w:rsid w:val="00DD648F"/>
    <w:rsid w:val="00DD6A2B"/>
    <w:rsid w:val="00DE0A79"/>
    <w:rsid w:val="00DE11A8"/>
    <w:rsid w:val="00DE14CF"/>
    <w:rsid w:val="00DE1B25"/>
    <w:rsid w:val="00DE1C64"/>
    <w:rsid w:val="00DE1F7A"/>
    <w:rsid w:val="00DE2179"/>
    <w:rsid w:val="00DE3A32"/>
    <w:rsid w:val="00DE4EFB"/>
    <w:rsid w:val="00DE5608"/>
    <w:rsid w:val="00DE58D0"/>
    <w:rsid w:val="00DE5DAD"/>
    <w:rsid w:val="00DE654F"/>
    <w:rsid w:val="00DE668C"/>
    <w:rsid w:val="00DF0343"/>
    <w:rsid w:val="00DF0B6E"/>
    <w:rsid w:val="00DF141F"/>
    <w:rsid w:val="00DF15E0"/>
    <w:rsid w:val="00DF2010"/>
    <w:rsid w:val="00DF32F1"/>
    <w:rsid w:val="00DF37A0"/>
    <w:rsid w:val="00DF3E99"/>
    <w:rsid w:val="00DF68DD"/>
    <w:rsid w:val="00DF6C09"/>
    <w:rsid w:val="00DF6E4E"/>
    <w:rsid w:val="00DF70D1"/>
    <w:rsid w:val="00DF7192"/>
    <w:rsid w:val="00DF7844"/>
    <w:rsid w:val="00DF7983"/>
    <w:rsid w:val="00E01CDB"/>
    <w:rsid w:val="00E02DD1"/>
    <w:rsid w:val="00E03396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3C88"/>
    <w:rsid w:val="00E25748"/>
    <w:rsid w:val="00E25D51"/>
    <w:rsid w:val="00E260C4"/>
    <w:rsid w:val="00E260CD"/>
    <w:rsid w:val="00E2629B"/>
    <w:rsid w:val="00E275B4"/>
    <w:rsid w:val="00E30B5A"/>
    <w:rsid w:val="00E3123D"/>
    <w:rsid w:val="00E31461"/>
    <w:rsid w:val="00E31770"/>
    <w:rsid w:val="00E31CBF"/>
    <w:rsid w:val="00E31D43"/>
    <w:rsid w:val="00E31EE3"/>
    <w:rsid w:val="00E32608"/>
    <w:rsid w:val="00E32B0A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6F7"/>
    <w:rsid w:val="00E41887"/>
    <w:rsid w:val="00E421E9"/>
    <w:rsid w:val="00E42DD7"/>
    <w:rsid w:val="00E430B8"/>
    <w:rsid w:val="00E43414"/>
    <w:rsid w:val="00E434B5"/>
    <w:rsid w:val="00E43B4C"/>
    <w:rsid w:val="00E440C3"/>
    <w:rsid w:val="00E440E6"/>
    <w:rsid w:val="00E446F1"/>
    <w:rsid w:val="00E45931"/>
    <w:rsid w:val="00E46886"/>
    <w:rsid w:val="00E469E4"/>
    <w:rsid w:val="00E47AEF"/>
    <w:rsid w:val="00E500D0"/>
    <w:rsid w:val="00E50EAA"/>
    <w:rsid w:val="00E51DEE"/>
    <w:rsid w:val="00E52125"/>
    <w:rsid w:val="00E525F8"/>
    <w:rsid w:val="00E52E1F"/>
    <w:rsid w:val="00E5378C"/>
    <w:rsid w:val="00E53B75"/>
    <w:rsid w:val="00E53D0F"/>
    <w:rsid w:val="00E54E3B"/>
    <w:rsid w:val="00E55681"/>
    <w:rsid w:val="00E57532"/>
    <w:rsid w:val="00E57565"/>
    <w:rsid w:val="00E5777F"/>
    <w:rsid w:val="00E577A3"/>
    <w:rsid w:val="00E57BCB"/>
    <w:rsid w:val="00E60128"/>
    <w:rsid w:val="00E61D41"/>
    <w:rsid w:val="00E63838"/>
    <w:rsid w:val="00E64434"/>
    <w:rsid w:val="00E6645E"/>
    <w:rsid w:val="00E66ABB"/>
    <w:rsid w:val="00E66E41"/>
    <w:rsid w:val="00E67620"/>
    <w:rsid w:val="00E67C51"/>
    <w:rsid w:val="00E70446"/>
    <w:rsid w:val="00E70550"/>
    <w:rsid w:val="00E70887"/>
    <w:rsid w:val="00E7094B"/>
    <w:rsid w:val="00E71314"/>
    <w:rsid w:val="00E71DAD"/>
    <w:rsid w:val="00E7233A"/>
    <w:rsid w:val="00E72E03"/>
    <w:rsid w:val="00E72EFC"/>
    <w:rsid w:val="00E73C94"/>
    <w:rsid w:val="00E7418E"/>
    <w:rsid w:val="00E7476F"/>
    <w:rsid w:val="00E74A8B"/>
    <w:rsid w:val="00E74EF5"/>
    <w:rsid w:val="00E758EC"/>
    <w:rsid w:val="00E761E0"/>
    <w:rsid w:val="00E76517"/>
    <w:rsid w:val="00E768EA"/>
    <w:rsid w:val="00E76AA8"/>
    <w:rsid w:val="00E76B2B"/>
    <w:rsid w:val="00E7721C"/>
    <w:rsid w:val="00E774DD"/>
    <w:rsid w:val="00E7755F"/>
    <w:rsid w:val="00E80BFF"/>
    <w:rsid w:val="00E8234C"/>
    <w:rsid w:val="00E823A0"/>
    <w:rsid w:val="00E82DEF"/>
    <w:rsid w:val="00E82F26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0E5"/>
    <w:rsid w:val="00E875F8"/>
    <w:rsid w:val="00E87822"/>
    <w:rsid w:val="00E87975"/>
    <w:rsid w:val="00E90395"/>
    <w:rsid w:val="00E90E49"/>
    <w:rsid w:val="00E91452"/>
    <w:rsid w:val="00E917F9"/>
    <w:rsid w:val="00E91EF0"/>
    <w:rsid w:val="00E9291C"/>
    <w:rsid w:val="00E93FFE"/>
    <w:rsid w:val="00E94341"/>
    <w:rsid w:val="00E9455F"/>
    <w:rsid w:val="00E94575"/>
    <w:rsid w:val="00E94F8A"/>
    <w:rsid w:val="00E954DB"/>
    <w:rsid w:val="00E959CF"/>
    <w:rsid w:val="00E95F1C"/>
    <w:rsid w:val="00E960F7"/>
    <w:rsid w:val="00E96A1C"/>
    <w:rsid w:val="00E96B49"/>
    <w:rsid w:val="00E96F75"/>
    <w:rsid w:val="00E97612"/>
    <w:rsid w:val="00E97AFB"/>
    <w:rsid w:val="00EA005D"/>
    <w:rsid w:val="00EA243A"/>
    <w:rsid w:val="00EA2574"/>
    <w:rsid w:val="00EA2885"/>
    <w:rsid w:val="00EA2EE5"/>
    <w:rsid w:val="00EA2F5B"/>
    <w:rsid w:val="00EA49DF"/>
    <w:rsid w:val="00EA5FF7"/>
    <w:rsid w:val="00EA632D"/>
    <w:rsid w:val="00EA6D55"/>
    <w:rsid w:val="00EA6ED4"/>
    <w:rsid w:val="00EA743A"/>
    <w:rsid w:val="00EA7A41"/>
    <w:rsid w:val="00EB077B"/>
    <w:rsid w:val="00EB1D21"/>
    <w:rsid w:val="00EB2442"/>
    <w:rsid w:val="00EB2CE2"/>
    <w:rsid w:val="00EB37FB"/>
    <w:rsid w:val="00EB399E"/>
    <w:rsid w:val="00EB408E"/>
    <w:rsid w:val="00EB4EA2"/>
    <w:rsid w:val="00EB50BE"/>
    <w:rsid w:val="00EB52F8"/>
    <w:rsid w:val="00EB71EA"/>
    <w:rsid w:val="00EB7BFD"/>
    <w:rsid w:val="00EC08EA"/>
    <w:rsid w:val="00EC0ED5"/>
    <w:rsid w:val="00EC27C6"/>
    <w:rsid w:val="00EC29A7"/>
    <w:rsid w:val="00EC2F7B"/>
    <w:rsid w:val="00EC3566"/>
    <w:rsid w:val="00EC36BF"/>
    <w:rsid w:val="00EC4207"/>
    <w:rsid w:val="00EC46AB"/>
    <w:rsid w:val="00EC5653"/>
    <w:rsid w:val="00EC616F"/>
    <w:rsid w:val="00EC68D4"/>
    <w:rsid w:val="00EC71CE"/>
    <w:rsid w:val="00EC740B"/>
    <w:rsid w:val="00ED0393"/>
    <w:rsid w:val="00ED1006"/>
    <w:rsid w:val="00ED1895"/>
    <w:rsid w:val="00ED42B3"/>
    <w:rsid w:val="00ED4B51"/>
    <w:rsid w:val="00ED4D1B"/>
    <w:rsid w:val="00ED5012"/>
    <w:rsid w:val="00ED51BF"/>
    <w:rsid w:val="00ED51DE"/>
    <w:rsid w:val="00ED5A72"/>
    <w:rsid w:val="00ED6AF6"/>
    <w:rsid w:val="00ED7454"/>
    <w:rsid w:val="00EE1F8F"/>
    <w:rsid w:val="00EE22DD"/>
    <w:rsid w:val="00EE23FD"/>
    <w:rsid w:val="00EE3E8F"/>
    <w:rsid w:val="00EE4874"/>
    <w:rsid w:val="00EE52E5"/>
    <w:rsid w:val="00EE5EAF"/>
    <w:rsid w:val="00EE6075"/>
    <w:rsid w:val="00EE6434"/>
    <w:rsid w:val="00EF0166"/>
    <w:rsid w:val="00EF0376"/>
    <w:rsid w:val="00EF054D"/>
    <w:rsid w:val="00EF0B91"/>
    <w:rsid w:val="00EF18FE"/>
    <w:rsid w:val="00EF2322"/>
    <w:rsid w:val="00EF240E"/>
    <w:rsid w:val="00EF279B"/>
    <w:rsid w:val="00EF2AF9"/>
    <w:rsid w:val="00EF3E57"/>
    <w:rsid w:val="00EF456C"/>
    <w:rsid w:val="00EF4976"/>
    <w:rsid w:val="00EF4BD7"/>
    <w:rsid w:val="00EF4E8E"/>
    <w:rsid w:val="00EF5787"/>
    <w:rsid w:val="00EF580F"/>
    <w:rsid w:val="00EF60D0"/>
    <w:rsid w:val="00EF652B"/>
    <w:rsid w:val="00EF718B"/>
    <w:rsid w:val="00EF721D"/>
    <w:rsid w:val="00EF79BB"/>
    <w:rsid w:val="00EF7F8D"/>
    <w:rsid w:val="00F002A6"/>
    <w:rsid w:val="00F007B1"/>
    <w:rsid w:val="00F03438"/>
    <w:rsid w:val="00F03FBB"/>
    <w:rsid w:val="00F042BE"/>
    <w:rsid w:val="00F04590"/>
    <w:rsid w:val="00F04710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2CB"/>
    <w:rsid w:val="00F11CFC"/>
    <w:rsid w:val="00F11EFB"/>
    <w:rsid w:val="00F137C6"/>
    <w:rsid w:val="00F13CE9"/>
    <w:rsid w:val="00F14976"/>
    <w:rsid w:val="00F14A87"/>
    <w:rsid w:val="00F150A7"/>
    <w:rsid w:val="00F1546E"/>
    <w:rsid w:val="00F15FA5"/>
    <w:rsid w:val="00F16C0F"/>
    <w:rsid w:val="00F16CDF"/>
    <w:rsid w:val="00F17B47"/>
    <w:rsid w:val="00F2024F"/>
    <w:rsid w:val="00F20600"/>
    <w:rsid w:val="00F209B7"/>
    <w:rsid w:val="00F2215B"/>
    <w:rsid w:val="00F226FF"/>
    <w:rsid w:val="00F22771"/>
    <w:rsid w:val="00F22B70"/>
    <w:rsid w:val="00F231FE"/>
    <w:rsid w:val="00F23200"/>
    <w:rsid w:val="00F2345B"/>
    <w:rsid w:val="00F236BD"/>
    <w:rsid w:val="00F2376F"/>
    <w:rsid w:val="00F2388F"/>
    <w:rsid w:val="00F243D8"/>
    <w:rsid w:val="00F25C10"/>
    <w:rsid w:val="00F260E2"/>
    <w:rsid w:val="00F2770B"/>
    <w:rsid w:val="00F2794A"/>
    <w:rsid w:val="00F30099"/>
    <w:rsid w:val="00F30450"/>
    <w:rsid w:val="00F30828"/>
    <w:rsid w:val="00F313D6"/>
    <w:rsid w:val="00F327D1"/>
    <w:rsid w:val="00F32D13"/>
    <w:rsid w:val="00F337FB"/>
    <w:rsid w:val="00F34567"/>
    <w:rsid w:val="00F345DC"/>
    <w:rsid w:val="00F34638"/>
    <w:rsid w:val="00F3530A"/>
    <w:rsid w:val="00F361FF"/>
    <w:rsid w:val="00F400E4"/>
    <w:rsid w:val="00F40DA3"/>
    <w:rsid w:val="00F40F0C"/>
    <w:rsid w:val="00F42E71"/>
    <w:rsid w:val="00F43835"/>
    <w:rsid w:val="00F44B7A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7DB"/>
    <w:rsid w:val="00F508AC"/>
    <w:rsid w:val="00F50CED"/>
    <w:rsid w:val="00F519CE"/>
    <w:rsid w:val="00F51ADA"/>
    <w:rsid w:val="00F51BBB"/>
    <w:rsid w:val="00F51FDE"/>
    <w:rsid w:val="00F522FA"/>
    <w:rsid w:val="00F524E8"/>
    <w:rsid w:val="00F525FE"/>
    <w:rsid w:val="00F536D1"/>
    <w:rsid w:val="00F54231"/>
    <w:rsid w:val="00F54328"/>
    <w:rsid w:val="00F54A31"/>
    <w:rsid w:val="00F56007"/>
    <w:rsid w:val="00F5638D"/>
    <w:rsid w:val="00F572D4"/>
    <w:rsid w:val="00F575FD"/>
    <w:rsid w:val="00F57BF8"/>
    <w:rsid w:val="00F602AB"/>
    <w:rsid w:val="00F607C5"/>
    <w:rsid w:val="00F60B21"/>
    <w:rsid w:val="00F60DEA"/>
    <w:rsid w:val="00F61094"/>
    <w:rsid w:val="00F617C8"/>
    <w:rsid w:val="00F6255F"/>
    <w:rsid w:val="00F62576"/>
    <w:rsid w:val="00F62AEB"/>
    <w:rsid w:val="00F62D21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36"/>
    <w:rsid w:val="00F67F4F"/>
    <w:rsid w:val="00F67F53"/>
    <w:rsid w:val="00F703BE"/>
    <w:rsid w:val="00F70F6A"/>
    <w:rsid w:val="00F717A9"/>
    <w:rsid w:val="00F71F69"/>
    <w:rsid w:val="00F721AA"/>
    <w:rsid w:val="00F72AFA"/>
    <w:rsid w:val="00F72B72"/>
    <w:rsid w:val="00F72B7D"/>
    <w:rsid w:val="00F72CEC"/>
    <w:rsid w:val="00F72F54"/>
    <w:rsid w:val="00F73B45"/>
    <w:rsid w:val="00F74BB9"/>
    <w:rsid w:val="00F75496"/>
    <w:rsid w:val="00F75582"/>
    <w:rsid w:val="00F76A5F"/>
    <w:rsid w:val="00F76EFA"/>
    <w:rsid w:val="00F774C7"/>
    <w:rsid w:val="00F777D3"/>
    <w:rsid w:val="00F77ED4"/>
    <w:rsid w:val="00F800E0"/>
    <w:rsid w:val="00F804BE"/>
    <w:rsid w:val="00F812CA"/>
    <w:rsid w:val="00F817CE"/>
    <w:rsid w:val="00F81B9A"/>
    <w:rsid w:val="00F81D10"/>
    <w:rsid w:val="00F82F14"/>
    <w:rsid w:val="00F82FD6"/>
    <w:rsid w:val="00F82FDD"/>
    <w:rsid w:val="00F8456C"/>
    <w:rsid w:val="00F84FF5"/>
    <w:rsid w:val="00F8516E"/>
    <w:rsid w:val="00F8568D"/>
    <w:rsid w:val="00F859D8"/>
    <w:rsid w:val="00F86341"/>
    <w:rsid w:val="00F866D8"/>
    <w:rsid w:val="00F868F5"/>
    <w:rsid w:val="00F86F2E"/>
    <w:rsid w:val="00F9033B"/>
    <w:rsid w:val="00F90411"/>
    <w:rsid w:val="00F9041A"/>
    <w:rsid w:val="00F9056A"/>
    <w:rsid w:val="00F90C8E"/>
    <w:rsid w:val="00F90D5B"/>
    <w:rsid w:val="00F90F74"/>
    <w:rsid w:val="00F90F79"/>
    <w:rsid w:val="00F90F8D"/>
    <w:rsid w:val="00F918F7"/>
    <w:rsid w:val="00F925DF"/>
    <w:rsid w:val="00F9267D"/>
    <w:rsid w:val="00F92782"/>
    <w:rsid w:val="00F93AA9"/>
    <w:rsid w:val="00F95902"/>
    <w:rsid w:val="00F95E69"/>
    <w:rsid w:val="00F962A9"/>
    <w:rsid w:val="00F96439"/>
    <w:rsid w:val="00F964F6"/>
    <w:rsid w:val="00F96985"/>
    <w:rsid w:val="00F96BB8"/>
    <w:rsid w:val="00F96FEB"/>
    <w:rsid w:val="00F97838"/>
    <w:rsid w:val="00F97B5E"/>
    <w:rsid w:val="00F97C2B"/>
    <w:rsid w:val="00F97F61"/>
    <w:rsid w:val="00FA02B5"/>
    <w:rsid w:val="00FA0390"/>
    <w:rsid w:val="00FA0E1D"/>
    <w:rsid w:val="00FA2776"/>
    <w:rsid w:val="00FA2BB3"/>
    <w:rsid w:val="00FA2C50"/>
    <w:rsid w:val="00FA2E5B"/>
    <w:rsid w:val="00FA2EC7"/>
    <w:rsid w:val="00FA346C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C40"/>
    <w:rsid w:val="00FB2C99"/>
    <w:rsid w:val="00FB2D95"/>
    <w:rsid w:val="00FB44C5"/>
    <w:rsid w:val="00FB4522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B7E8D"/>
    <w:rsid w:val="00FC00AE"/>
    <w:rsid w:val="00FC0417"/>
    <w:rsid w:val="00FC0E49"/>
    <w:rsid w:val="00FC0F0B"/>
    <w:rsid w:val="00FC1EBC"/>
    <w:rsid w:val="00FC269A"/>
    <w:rsid w:val="00FC2B1B"/>
    <w:rsid w:val="00FC2C12"/>
    <w:rsid w:val="00FC3C47"/>
    <w:rsid w:val="00FC5BCD"/>
    <w:rsid w:val="00FC5D10"/>
    <w:rsid w:val="00FC6636"/>
    <w:rsid w:val="00FC7429"/>
    <w:rsid w:val="00FC7CDF"/>
    <w:rsid w:val="00FD060E"/>
    <w:rsid w:val="00FD06EC"/>
    <w:rsid w:val="00FD07F6"/>
    <w:rsid w:val="00FD0845"/>
    <w:rsid w:val="00FD0B71"/>
    <w:rsid w:val="00FD1767"/>
    <w:rsid w:val="00FD1BE3"/>
    <w:rsid w:val="00FD1EC8"/>
    <w:rsid w:val="00FD2605"/>
    <w:rsid w:val="00FD47ED"/>
    <w:rsid w:val="00FD4C23"/>
    <w:rsid w:val="00FD5AB9"/>
    <w:rsid w:val="00FD74DB"/>
    <w:rsid w:val="00FD7660"/>
    <w:rsid w:val="00FD7CC3"/>
    <w:rsid w:val="00FE0655"/>
    <w:rsid w:val="00FE08D3"/>
    <w:rsid w:val="00FE2365"/>
    <w:rsid w:val="00FE252B"/>
    <w:rsid w:val="00FE2A05"/>
    <w:rsid w:val="00FE2C65"/>
    <w:rsid w:val="00FE30E9"/>
    <w:rsid w:val="00FE37D7"/>
    <w:rsid w:val="00FE42EE"/>
    <w:rsid w:val="00FE4A94"/>
    <w:rsid w:val="00FE4C7B"/>
    <w:rsid w:val="00FE54CD"/>
    <w:rsid w:val="00FE5DC4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6E8"/>
    <w:rsid w:val="00FF3FDF"/>
    <w:rsid w:val="00FF45A5"/>
    <w:rsid w:val="00FF4E4D"/>
    <w:rsid w:val="00FF519D"/>
    <w:rsid w:val="00FF59D4"/>
    <w:rsid w:val="00FF5C91"/>
    <w:rsid w:val="00FF5D5C"/>
    <w:rsid w:val="00FF668F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justified"/>
    <w:qFormat/>
    <w:rsid w:val="00507E43"/>
    <w:rPr>
      <w:rFonts w:ascii="Times" w:eastAsia="Batang" w:hAnsi="Times"/>
      <w:szCs w:val="24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EA005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Times" w:eastAsia="Batang" w:hAnsi="Times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sz w:val="18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aliases w:val="cap,cap Char"/>
    <w:basedOn w:val="Normal"/>
    <w:next w:val="Normal"/>
    <w:link w:val="CaptionChar"/>
    <w:qFormat/>
    <w:pPr>
      <w:spacing w:after="240"/>
      <w:jc w:val="center"/>
    </w:pPr>
    <w:rPr>
      <w:b/>
      <w:bCs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numPr>
        <w:numId w:val="13"/>
      </w:num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</w:pPr>
    <w:rPr>
      <w:color w:val="FF0000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</w:pPr>
    <w:rPr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spacing w:before="40"/>
    </w:pPr>
    <w:rPr>
      <w:b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ind w:left="0" w:firstLine="0"/>
    </w:pPr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1"/>
      </w:numPr>
    </w:pPr>
    <w:rPr>
      <w:rFonts w:ascii="MS PGothic" w:eastAsia="MS PGothic" w:hAnsi="MS PGothic" w:cs="MS PGothic"/>
      <w:sz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5C58E5"/>
    <w:pPr>
      <w:numPr>
        <w:numId w:val="12"/>
      </w:numPr>
      <w:spacing w:before="60"/>
    </w:pPr>
    <w:rPr>
      <w:b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F6FF1"/>
    <w:pPr>
      <w:spacing w:before="100" w:beforeAutospacing="1" w:after="100" w:afterAutospacing="1"/>
    </w:pPr>
    <w:rPr>
      <w:rFonts w:ascii="SimSun" w:hAnsi="SimSun" w:cs="SimSun"/>
      <w:sz w:val="24"/>
      <w:lang w:val="en-US"/>
    </w:rPr>
  </w:style>
  <w:style w:type="character" w:styleId="PlaceholderText">
    <w:name w:val="Placeholder Text"/>
    <w:basedOn w:val="DefaultParagraphFont"/>
    <w:uiPriority w:val="99"/>
    <w:unhideWhenUsed/>
    <w:rsid w:val="00926D47"/>
    <w:rPr>
      <w:color w:val="808080"/>
    </w:rPr>
  </w:style>
  <w:style w:type="numbering" w:customStyle="1" w:styleId="StyleBulleted">
    <w:name w:val="Style Bulleted"/>
    <w:rsid w:val="00D33546"/>
    <w:pPr>
      <w:numPr>
        <w:numId w:val="14"/>
      </w:numPr>
    </w:pPr>
  </w:style>
  <w:style w:type="character" w:customStyle="1" w:styleId="Heading2Char">
    <w:name w:val="Heading 2 Char"/>
    <w:basedOn w:val="DefaultParagraphFont"/>
    <w:link w:val="Heading2"/>
    <w:rsid w:val="00F572D4"/>
    <w:rPr>
      <w:rFonts w:ascii="Arial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F572D4"/>
    <w:rPr>
      <w:rFonts w:ascii="Arial" w:hAnsi="Arial"/>
      <w:sz w:val="28"/>
      <w:szCs w:val="28"/>
      <w:lang w:val="en-GB"/>
    </w:rPr>
  </w:style>
  <w:style w:type="character" w:styleId="Strong">
    <w:name w:val="Strong"/>
    <w:basedOn w:val="DefaultParagraphFont"/>
    <w:qFormat/>
    <w:rsid w:val="00CF565C"/>
    <w:rPr>
      <w:b/>
      <w:bCs/>
    </w:rPr>
  </w:style>
  <w:style w:type="character" w:customStyle="1" w:styleId="B1Zchn">
    <w:name w:val="B1 Zchn"/>
    <w:qFormat/>
    <w:rsid w:val="00053C4F"/>
    <w:rPr>
      <w:rFonts w:eastAsia="Times New Roman"/>
    </w:rPr>
  </w:style>
  <w:style w:type="character" w:styleId="Emphasis">
    <w:name w:val="Emphasis"/>
    <w:basedOn w:val="DefaultParagraphFont"/>
    <w:uiPriority w:val="20"/>
    <w:qFormat/>
    <w:rsid w:val="00457D81"/>
    <w:rPr>
      <w:i/>
      <w:iCs/>
    </w:rPr>
  </w:style>
  <w:style w:type="character" w:customStyle="1" w:styleId="CaptionChar">
    <w:name w:val="Caption Char"/>
    <w:aliases w:val="cap Char1,cap Char Char"/>
    <w:basedOn w:val="DefaultParagraphFont"/>
    <w:link w:val="Caption"/>
    <w:locked/>
    <w:rsid w:val="00BC26A7"/>
    <w:rPr>
      <w:rFonts w:ascii="Arial" w:hAnsi="Arial"/>
      <w:b/>
      <w:bCs/>
      <w:lang w:val="en-GB"/>
    </w:rPr>
  </w:style>
  <w:style w:type="character" w:customStyle="1" w:styleId="B10">
    <w:name w:val="B1 (文字)"/>
    <w:qFormat/>
    <w:locked/>
    <w:rsid w:val="00471AEF"/>
    <w:rPr>
      <w:lang w:eastAsia="en-US"/>
    </w:rPr>
  </w:style>
  <w:style w:type="paragraph" w:styleId="Revision">
    <w:name w:val="Revision"/>
    <w:hidden/>
    <w:uiPriority w:val="99"/>
    <w:unhideWhenUsed/>
    <w:rsid w:val="005C1B7B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2220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755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086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45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8030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1634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334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842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4273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6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48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481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623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3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303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908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9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9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2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122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8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631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99880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90619">
          <w:marLeft w:val="1138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2135">
          <w:marLeft w:val="132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28032">
          <w:marLeft w:val="132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921">
          <w:marLeft w:val="132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1508">
          <w:marLeft w:val="132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28805">
          <w:marLeft w:val="132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3808">
          <w:marLeft w:val="132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798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89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52419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751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69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250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2003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866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2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2977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490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1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664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1655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547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6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241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39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805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651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332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376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18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2633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271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7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35886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495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459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060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143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269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64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6523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779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26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567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569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929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622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793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31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488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7083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1635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215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8728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172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41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087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6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5322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2157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3402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2805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911558">
          <w:marLeft w:val="9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9402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2714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7833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128">
          <w:marLeft w:val="9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26298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9934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9133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8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5378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0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6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31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60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031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396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59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076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23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31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002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894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09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45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02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09722B-8252-46D9-A604-EF9868ACD5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0</TotalTime>
  <Pages>2</Pages>
  <Words>924</Words>
  <Characters>5267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NEC</vt:lpstr>
      <vt:lpstr>OPPO</vt:lpstr>
    </vt:vector>
  </TitlesOfParts>
  <Company/>
  <LinksUpToDate>false</LinksUpToDate>
  <CharactersWithSpaces>6179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Xuelong Wang</dc:creator>
  <cp:keywords>3GPP; TDoc, CTPClassification=CTP_NT</cp:keywords>
  <cp:lastModifiedBy>Xuelong Wang</cp:lastModifiedBy>
  <cp:revision>480</cp:revision>
  <cp:lastPrinted>2008-01-31T16:09:00Z</cp:lastPrinted>
  <dcterms:created xsi:type="dcterms:W3CDTF">2022-04-22T04:37:00Z</dcterms:created>
  <dcterms:modified xsi:type="dcterms:W3CDTF">2025-02-05T09:49:00Z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  <property fmtid="{D5CDD505-2E9C-101B-9397-08002B2CF9AE}" pid="20" name="MSIP_Label_278005ce-31f4-4f90-bc26-ec23758efcb0_Enabled">
    <vt:lpwstr>true</vt:lpwstr>
  </property>
  <property fmtid="{D5CDD505-2E9C-101B-9397-08002B2CF9AE}" pid="21" name="MSIP_Label_278005ce-31f4-4f90-bc26-ec23758efcb0_SetDate">
    <vt:lpwstr>2024-03-28T11:50:06Z</vt:lpwstr>
  </property>
  <property fmtid="{D5CDD505-2E9C-101B-9397-08002B2CF9AE}" pid="22" name="MSIP_Label_278005ce-31f4-4f90-bc26-ec23758efcb0_Method">
    <vt:lpwstr>Standard</vt:lpwstr>
  </property>
  <property fmtid="{D5CDD505-2E9C-101B-9397-08002B2CF9AE}" pid="23" name="MSIP_Label_278005ce-31f4-4f90-bc26-ec23758efcb0_Name">
    <vt:lpwstr>General</vt:lpwstr>
  </property>
  <property fmtid="{D5CDD505-2E9C-101B-9397-08002B2CF9AE}" pid="24" name="MSIP_Label_278005ce-31f4-4f90-bc26-ec23758efcb0_SiteId">
    <vt:lpwstr>6d49d47f-3280-4627-8c09-4450bafd1a23</vt:lpwstr>
  </property>
  <property fmtid="{D5CDD505-2E9C-101B-9397-08002B2CF9AE}" pid="25" name="MSIP_Label_278005ce-31f4-4f90-bc26-ec23758efcb0_ActionId">
    <vt:lpwstr>b9c21da0-ae1d-42e4-aae7-567e26f84084</vt:lpwstr>
  </property>
  <property fmtid="{D5CDD505-2E9C-101B-9397-08002B2CF9AE}" pid="26" name="MSIP_Label_278005ce-31f4-4f90-bc26-ec23758efcb0_ContentBits">
    <vt:lpwstr>0</vt:lpwstr>
  </property>
</Properties>
</file>